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28611" w14:textId="77777777" w:rsidR="00FD0564" w:rsidRDefault="002F47C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March 2024</w:t>
      </w:r>
    </w:p>
    <w:p w14:paraId="18A28612" w14:textId="77777777" w:rsidR="00FD0564" w:rsidRDefault="00FD0564">
      <w:pPr>
        <w:spacing w:line="240" w:lineRule="auto"/>
        <w:rPr>
          <w:rFonts w:ascii="Times New Roman" w:eastAsia="Times New Roman" w:hAnsi="Times New Roman" w:cs="Times New Roman"/>
          <w:sz w:val="24"/>
          <w:szCs w:val="24"/>
        </w:rPr>
      </w:pPr>
    </w:p>
    <w:p w14:paraId="18A28613" w14:textId="77777777" w:rsidR="00FD0564" w:rsidRDefault="002F47C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Emile Dirks, The Citizen Lab, University of Toronto </w:t>
      </w:r>
      <w:hyperlink r:id="rId7">
        <w:r>
          <w:rPr>
            <w:rFonts w:ascii="Times New Roman" w:eastAsia="Times New Roman" w:hAnsi="Times New Roman" w:cs="Times New Roman"/>
            <w:color w:val="1155CC"/>
            <w:sz w:val="24"/>
            <w:szCs w:val="24"/>
            <w:u w:val="single"/>
          </w:rPr>
          <w:t>emile@citizenlab.ca</w:t>
        </w:r>
      </w:hyperlink>
      <w:r>
        <w:rPr>
          <w:rFonts w:ascii="Times New Roman" w:eastAsia="Times New Roman" w:hAnsi="Times New Roman" w:cs="Times New Roman"/>
          <w:sz w:val="24"/>
          <w:szCs w:val="24"/>
        </w:rPr>
        <w:t xml:space="preserve"> </w:t>
      </w:r>
    </w:p>
    <w:p w14:paraId="18A28614" w14:textId="77777777" w:rsidR="00FD0564" w:rsidRDefault="002F47C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Ausma Bernot, Griffith University </w:t>
      </w:r>
      <w:hyperlink r:id="rId8">
        <w:r>
          <w:rPr>
            <w:rFonts w:ascii="Times New Roman" w:eastAsia="Times New Roman" w:hAnsi="Times New Roman" w:cs="Times New Roman"/>
            <w:color w:val="1155CC"/>
            <w:sz w:val="24"/>
            <w:szCs w:val="24"/>
            <w:u w:val="single"/>
          </w:rPr>
          <w:t>a.bernot@griffith.edu.au</w:t>
        </w:r>
      </w:hyperlink>
      <w:r>
        <w:rPr>
          <w:rFonts w:ascii="Times New Roman" w:eastAsia="Times New Roman" w:hAnsi="Times New Roman" w:cs="Times New Roman"/>
          <w:sz w:val="24"/>
          <w:szCs w:val="24"/>
        </w:rPr>
        <w:t xml:space="preserve"> </w:t>
      </w:r>
    </w:p>
    <w:p w14:paraId="18A28615" w14:textId="77777777" w:rsidR="00FD0564" w:rsidRDefault="002F47C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 Yves Moreau, KU Leuven </w:t>
      </w:r>
      <w:hyperlink r:id="rId9">
        <w:r>
          <w:rPr>
            <w:rFonts w:ascii="Times New Roman" w:eastAsia="Times New Roman" w:hAnsi="Times New Roman" w:cs="Times New Roman"/>
            <w:color w:val="1155CC"/>
            <w:sz w:val="24"/>
            <w:szCs w:val="24"/>
            <w:u w:val="single"/>
          </w:rPr>
          <w:t>yves.moreau@esat.kuleuven.be</w:t>
        </w:r>
      </w:hyperlink>
      <w:r>
        <w:rPr>
          <w:rFonts w:ascii="Times New Roman" w:eastAsia="Times New Roman" w:hAnsi="Times New Roman" w:cs="Times New Roman"/>
          <w:sz w:val="24"/>
          <w:szCs w:val="24"/>
        </w:rPr>
        <w:t xml:space="preserve"> </w:t>
      </w:r>
    </w:p>
    <w:p w14:paraId="18A28616" w14:textId="77777777" w:rsidR="00FD0564" w:rsidRDefault="00FD0564">
      <w:pPr>
        <w:spacing w:line="240" w:lineRule="auto"/>
        <w:rPr>
          <w:rFonts w:ascii="Times New Roman" w:eastAsia="Times New Roman" w:hAnsi="Times New Roman" w:cs="Times New Roman"/>
          <w:sz w:val="24"/>
          <w:szCs w:val="24"/>
        </w:rPr>
      </w:pPr>
    </w:p>
    <w:p w14:paraId="18A28617" w14:textId="77777777" w:rsidR="00FD0564" w:rsidRDefault="002F47C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Submission in response to the Office of the High Commissioner for Human Rights’ call for inputs regarding the application of digital technologies in the administration of justice</w:t>
      </w:r>
    </w:p>
    <w:p w14:paraId="18A28618" w14:textId="77777777" w:rsidR="00FD0564" w:rsidRDefault="00FD0564">
      <w:pPr>
        <w:spacing w:line="240" w:lineRule="auto"/>
        <w:rPr>
          <w:rFonts w:ascii="Times New Roman" w:eastAsia="Times New Roman" w:hAnsi="Times New Roman" w:cs="Times New Roman"/>
          <w:sz w:val="24"/>
          <w:szCs w:val="24"/>
        </w:rPr>
      </w:pPr>
    </w:p>
    <w:p w14:paraId="18A28619" w14:textId="77777777" w:rsidR="00FD0564" w:rsidRDefault="002F47C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researchers concerned with policing, forensic genetics, and bioethics, we wish to express our appreciation to the Office of the High Commissioner for your attention to the impact of digital technologies on human rights. </w:t>
      </w:r>
    </w:p>
    <w:p w14:paraId="18A2861A" w14:textId="77777777" w:rsidR="00FD0564" w:rsidRDefault="00FD0564">
      <w:pPr>
        <w:spacing w:line="240" w:lineRule="auto"/>
        <w:rPr>
          <w:rFonts w:ascii="Times New Roman" w:eastAsia="Times New Roman" w:hAnsi="Times New Roman" w:cs="Times New Roman"/>
          <w:sz w:val="24"/>
          <w:szCs w:val="24"/>
        </w:rPr>
      </w:pPr>
    </w:p>
    <w:p w14:paraId="18A2861B" w14:textId="77777777" w:rsidR="00FD0564" w:rsidRDefault="002F47C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Our submission focuses on the application of biometric identification systems in the administration of justice, specifically forensic DNA techniques and technologies. DNA analysis is a powerful tool. By analyzing DNA samples and comparing them with other genetic profiles, forensic examiners can uncover or exclude matches between individuals or between an individual and a particular location.</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DNA analysis can play a positive role in the pursuit of justice, including for victims, missing individuals, and the wrongly accused.</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w:t>
      </w:r>
    </w:p>
    <w:p w14:paraId="18A2861C" w14:textId="77777777" w:rsidR="00FD0564" w:rsidRDefault="00FD0564">
      <w:pPr>
        <w:spacing w:line="240" w:lineRule="auto"/>
        <w:rPr>
          <w:rFonts w:ascii="Times New Roman" w:eastAsia="Times New Roman" w:hAnsi="Times New Roman" w:cs="Times New Roman"/>
          <w:sz w:val="24"/>
          <w:szCs w:val="24"/>
        </w:rPr>
      </w:pPr>
    </w:p>
    <w:p w14:paraId="18A2861D" w14:textId="77777777" w:rsidR="00FD0564" w:rsidRDefault="002F47C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 Resolution A/RES/77/219 on human rights in the administration of justice encourages “law enforcement, criminal justice and other relevant institutions to effectively and appropriately employ new and advanced technologies as tools against crime with adequate and effective safeguards to prevent the misuse and abuse of these technologies in this regard.”</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Such advanced technologies would include those used by forensic examiners to collect and process DNA samples. Similarly, Article 12 of the </w:t>
      </w:r>
      <w:r>
        <w:rPr>
          <w:rFonts w:ascii="Times New Roman" w:eastAsia="Times New Roman" w:hAnsi="Times New Roman" w:cs="Times New Roman"/>
          <w:i/>
          <w:sz w:val="24"/>
          <w:szCs w:val="24"/>
        </w:rPr>
        <w:t>International Declaration on Human Genetic Data</w:t>
      </w:r>
      <w:r>
        <w:rPr>
          <w:rFonts w:ascii="Times New Roman" w:eastAsia="Times New Roman" w:hAnsi="Times New Roman" w:cs="Times New Roman"/>
          <w:sz w:val="24"/>
          <w:szCs w:val="24"/>
        </w:rPr>
        <w:t xml:space="preserve"> states that “the collection of biological samples, in vivo or post-mortem, should be made only in accordance with domestic law consistent with the international law of human rights.”</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w:t>
      </w:r>
    </w:p>
    <w:p w14:paraId="18A2861E" w14:textId="77777777" w:rsidR="00FD0564" w:rsidRDefault="00FD0564">
      <w:pPr>
        <w:spacing w:line="240" w:lineRule="auto"/>
        <w:rPr>
          <w:rFonts w:ascii="Times New Roman" w:eastAsia="Times New Roman" w:hAnsi="Times New Roman" w:cs="Times New Roman"/>
          <w:sz w:val="24"/>
          <w:szCs w:val="24"/>
        </w:rPr>
      </w:pPr>
    </w:p>
    <w:p w14:paraId="18A2861F" w14:textId="77777777" w:rsidR="00FD0564" w:rsidRDefault="002F47C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However, existing and emerging tools of forensic DNA analysis can pose rights challenges. These challenges are compounded by poor independent oversight of law enforcement agencies and the failure of law enforcement agencies to undertake human rights impact assessments prior to implementing existing or new forensic tools. We are concerned that law enforcement agencies in numerous countries are employing forensic DNA techniques and technologies in ways that demonstrate non-adherence to the spirit of both UN R</w:t>
      </w:r>
      <w:r>
        <w:rPr>
          <w:rFonts w:ascii="Times New Roman" w:eastAsia="Times New Roman" w:hAnsi="Times New Roman" w:cs="Times New Roman"/>
          <w:sz w:val="24"/>
          <w:szCs w:val="24"/>
        </w:rPr>
        <w:t xml:space="preserve">esolution A/RES/77/219 and the </w:t>
      </w:r>
      <w:r>
        <w:rPr>
          <w:rFonts w:ascii="Times New Roman" w:eastAsia="Times New Roman" w:hAnsi="Times New Roman" w:cs="Times New Roman"/>
          <w:i/>
          <w:sz w:val="24"/>
          <w:szCs w:val="24"/>
        </w:rPr>
        <w:t>International Declaration on Human Genetic Data</w:t>
      </w:r>
      <w:r>
        <w:rPr>
          <w:rFonts w:ascii="Times New Roman" w:eastAsia="Times New Roman" w:hAnsi="Times New Roman" w:cs="Times New Roman"/>
          <w:sz w:val="24"/>
          <w:szCs w:val="24"/>
        </w:rPr>
        <w:t xml:space="preserve">. In particular, we find three thematic areas of concern: 1) indiscriminate DNA collection by law enforcement; 2) law enforcement use of familial searching and investigative genetic genealogy tools; and 3) lack of transparency mechanisms surrounding existing and new forensic DNA tools. </w:t>
      </w:r>
    </w:p>
    <w:p w14:paraId="18A28620" w14:textId="77777777" w:rsidR="00FD0564" w:rsidRDefault="00FD0564">
      <w:pPr>
        <w:spacing w:line="240" w:lineRule="auto"/>
        <w:rPr>
          <w:rFonts w:ascii="Times New Roman" w:eastAsia="Times New Roman" w:hAnsi="Times New Roman" w:cs="Times New Roman"/>
          <w:sz w:val="24"/>
          <w:szCs w:val="24"/>
        </w:rPr>
      </w:pPr>
    </w:p>
    <w:p w14:paraId="18A28621" w14:textId="77777777" w:rsidR="00FD0564" w:rsidRDefault="002F47C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hope that the Office of the High Commissioner can use this submission to explore the consistency of law enforcement practices with member states’ human rights obligations and to call for greater transparency regarding the use of existing and emerging forensic DNA tools.</w:t>
      </w:r>
    </w:p>
    <w:p w14:paraId="18A28622" w14:textId="77777777" w:rsidR="00FD0564" w:rsidRDefault="00FD0564">
      <w:pPr>
        <w:spacing w:line="240" w:lineRule="auto"/>
        <w:rPr>
          <w:rFonts w:ascii="Times New Roman" w:eastAsia="Times New Roman" w:hAnsi="Times New Roman" w:cs="Times New Roman"/>
          <w:sz w:val="24"/>
          <w:szCs w:val="24"/>
        </w:rPr>
      </w:pPr>
    </w:p>
    <w:p w14:paraId="18A28623" w14:textId="77777777" w:rsidR="00FD0564" w:rsidRDefault="002F47C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Indiscriminate DNA collection by law enforcement</w:t>
      </w:r>
    </w:p>
    <w:p w14:paraId="18A28624" w14:textId="77777777" w:rsidR="00FD0564" w:rsidRDefault="00FD0564">
      <w:pPr>
        <w:spacing w:line="240" w:lineRule="auto"/>
        <w:rPr>
          <w:rFonts w:ascii="Times New Roman" w:eastAsia="Times New Roman" w:hAnsi="Times New Roman" w:cs="Times New Roman"/>
          <w:sz w:val="24"/>
          <w:szCs w:val="24"/>
        </w:rPr>
      </w:pPr>
    </w:p>
    <w:p w14:paraId="18A28625" w14:textId="77777777" w:rsidR="00FD0564" w:rsidRDefault="002F47C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first thematic concern we would like to raise is related to the indiscriminate collection of DNA samples by law enforcement. A 2019 survey of INTERPOL member states indicates police use DNA analysis in eighty nine countries and maintain DNA databases in seventy.</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However, police in many countries are known to collect and permanently store DNA samples from people not convicted or suspected of specific offenses or from people accused of non-violent offenses. This is despite evidence that adding the DNA profiles of innocent people to forensic DNA databases does little to reduce crime rates.</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w:t>
      </w:r>
    </w:p>
    <w:p w14:paraId="18A28626" w14:textId="77777777" w:rsidR="00FD0564" w:rsidRDefault="00FD0564">
      <w:pPr>
        <w:spacing w:line="240" w:lineRule="auto"/>
        <w:rPr>
          <w:rFonts w:ascii="Times New Roman" w:eastAsia="Times New Roman" w:hAnsi="Times New Roman" w:cs="Times New Roman"/>
          <w:sz w:val="24"/>
          <w:szCs w:val="24"/>
        </w:rPr>
      </w:pPr>
    </w:p>
    <w:p w14:paraId="18A28627" w14:textId="77777777" w:rsidR="00FD0564" w:rsidRDefault="002F47C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Previous indiscriminate DNA collection practices have been subject to criticism. In the case of </w:t>
      </w:r>
      <w:r>
        <w:rPr>
          <w:rFonts w:ascii="Times New Roman" w:eastAsia="Times New Roman" w:hAnsi="Times New Roman" w:cs="Times New Roman"/>
          <w:i/>
          <w:sz w:val="24"/>
          <w:szCs w:val="24"/>
        </w:rPr>
        <w:t>S. and Marper vs. the United Kingdom</w:t>
      </w:r>
      <w:r>
        <w:rPr>
          <w:rFonts w:ascii="Times New Roman" w:eastAsia="Times New Roman" w:hAnsi="Times New Roman" w:cs="Times New Roman"/>
          <w:sz w:val="24"/>
          <w:szCs w:val="24"/>
        </w:rPr>
        <w:t>, the European Court of Human Rights determined the DNA of people not convicted of an offense should not be stored in forensic databases for an indeterminate period of time and argued such practices “fail[ed] to strike a fair balance between the competing public and private interests.”</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The United Kingdom responded to this judgment by implementing the </w:t>
      </w:r>
      <w:r>
        <w:rPr>
          <w:rFonts w:ascii="Times New Roman" w:eastAsia="Times New Roman" w:hAnsi="Times New Roman" w:cs="Times New Roman"/>
          <w:i/>
          <w:sz w:val="24"/>
          <w:szCs w:val="24"/>
        </w:rPr>
        <w:t>Protection of Freedoms Act</w:t>
      </w:r>
      <w:r>
        <w:rPr>
          <w:rFonts w:ascii="Times New Roman" w:eastAsia="Times New Roman" w:hAnsi="Times New Roman" w:cs="Times New Roman"/>
          <w:sz w:val="24"/>
          <w:szCs w:val="24"/>
        </w:rPr>
        <w:t xml:space="preserve"> in 2012 and deleting millions of DNA profiles stored in forensic databases.</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In 2018, the UK Home Office admitted that the use of mandatory DNA testing when assessing UK status claims by Gurkha soldiers and Afghan nationals had been illegal and in contravention of the Home Office’s policies.</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w:t>
      </w:r>
    </w:p>
    <w:p w14:paraId="18A28628" w14:textId="77777777" w:rsidR="00FD0564" w:rsidRDefault="00FD0564">
      <w:pPr>
        <w:spacing w:line="240" w:lineRule="auto"/>
        <w:rPr>
          <w:rFonts w:ascii="Times New Roman" w:eastAsia="Times New Roman" w:hAnsi="Times New Roman" w:cs="Times New Roman"/>
          <w:sz w:val="24"/>
          <w:szCs w:val="24"/>
        </w:rPr>
      </w:pPr>
    </w:p>
    <w:p w14:paraId="18A28629" w14:textId="77777777" w:rsidR="00FD0564" w:rsidRDefault="002F47C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are concerned that law enforcement in other UN member states continue to indiscriminately collect DNA. Since 2020, the United States’ Department of Homeland Security, Customs and Border Protection, and Immigration and Customs Enforcement have collected DNA samples from migrants and asylees, including minors, held in administrative immigration detention and added these samples to the Federal Bureau of Investigation’s Combined DNA Index System (CODIS) database.</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In defending this policy, the Department of Justice argued “the benefits of </w:t>
      </w:r>
      <w:r>
        <w:rPr>
          <w:rFonts w:ascii="Times New Roman" w:eastAsia="Times New Roman" w:hAnsi="Times New Roman" w:cs="Times New Roman"/>
          <w:sz w:val="24"/>
          <w:szCs w:val="24"/>
        </w:rPr>
        <w:lastRenderedPageBreak/>
        <w:t>DNA-sample collection include the creation of a permanent DNA record that may match to DNA evidence from a later crime,” even if there was no evidence migrant detainees had committed a criminal offense.</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These DNA collection practices increase law enforcement suspicion of vulnerable migrants and asylees, despite evidence migrants commit crimes at rates lower than native-born US citizens.</w:t>
      </w:r>
      <w:r>
        <w:rPr>
          <w:rFonts w:ascii="Times New Roman" w:eastAsia="Times New Roman" w:hAnsi="Times New Roman" w:cs="Times New Roman"/>
          <w:sz w:val="24"/>
          <w:szCs w:val="24"/>
          <w:vertAlign w:val="superscript"/>
        </w:rPr>
        <w:footnoteReference w:id="12"/>
      </w:r>
    </w:p>
    <w:p w14:paraId="18A2862A" w14:textId="77777777" w:rsidR="00FD0564" w:rsidRDefault="00FD0564">
      <w:pPr>
        <w:spacing w:line="240" w:lineRule="auto"/>
        <w:rPr>
          <w:rFonts w:ascii="Times New Roman" w:eastAsia="Times New Roman" w:hAnsi="Times New Roman" w:cs="Times New Roman"/>
          <w:sz w:val="24"/>
          <w:szCs w:val="24"/>
        </w:rPr>
      </w:pPr>
    </w:p>
    <w:p w14:paraId="18A2862B" w14:textId="77777777" w:rsidR="00FD0564" w:rsidRDefault="002F47C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Police have also surreptitiously collected and stored DNA from people not charged or convicted with a criminal offense. The New York Police Department has conducted DNA searches of nearly 32,000 people without court orders or warrants and stored genetic data in local DNA databases subject to little independent oversight.</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In some cases, police offered individuals drinks, cigarettes, or chewing gum and then collected DNA samples from the discarded items without the knowledge of targeted individuals.</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xml:space="preserve"> Police in San Francisco have also used a DNA profile drawn from a rape kit to indict the victim in an unrelated crime.</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Such practices recall the warnings of UN experts that “[n]ew and emerging technologies, including artificial intelligence-based biometric surveillance systems, are increasingly being used in sensitive contexts, without the knowledge or consent of individuals.”</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xml:space="preserve"> </w:t>
      </w:r>
    </w:p>
    <w:p w14:paraId="18A2862C" w14:textId="77777777" w:rsidR="00FD0564" w:rsidRDefault="00FD0564">
      <w:pPr>
        <w:spacing w:line="240" w:lineRule="auto"/>
        <w:rPr>
          <w:rFonts w:ascii="Times New Roman" w:eastAsia="Times New Roman" w:hAnsi="Times New Roman" w:cs="Times New Roman"/>
          <w:sz w:val="24"/>
          <w:szCs w:val="24"/>
        </w:rPr>
      </w:pPr>
    </w:p>
    <w:p w14:paraId="18A2862D" w14:textId="77777777" w:rsidR="00FD0564" w:rsidRDefault="002F47C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In other countries, police have collected DNA from entire communities. Public Security Bureaus in the People’s Republic of China have conducted mass DNA collection campaigns in the Tibet Autonomous Region and the Xinjiang Uyghur Autonomous Region as part of larger programs of state control and repression.</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In Tibet alone, Citizen Lab researchers estimate police have </w:t>
      </w:r>
      <w:r>
        <w:rPr>
          <w:rFonts w:ascii="Times New Roman" w:eastAsia="Times New Roman" w:hAnsi="Times New Roman" w:cs="Times New Roman"/>
          <w:sz w:val="24"/>
          <w:szCs w:val="24"/>
        </w:rPr>
        <w:lastRenderedPageBreak/>
        <w:t>collected DNA samples from between one quarter to one third of the region’s population.</w:t>
      </w:r>
      <w:r>
        <w:rPr>
          <w:rFonts w:ascii="Times New Roman" w:eastAsia="Times New Roman" w:hAnsi="Times New Roman" w:cs="Times New Roman"/>
          <w:sz w:val="24"/>
          <w:szCs w:val="24"/>
          <w:vertAlign w:val="superscript"/>
        </w:rPr>
        <w:footnoteReference w:id="18"/>
      </w:r>
      <w:r>
        <w:rPr>
          <w:rFonts w:ascii="Times New Roman" w:eastAsia="Times New Roman" w:hAnsi="Times New Roman" w:cs="Times New Roman"/>
          <w:sz w:val="24"/>
          <w:szCs w:val="24"/>
        </w:rPr>
        <w:t xml:space="preserve"> The targeting of ethnic communities for mass DNA collection recalls the Special Rapporteur on contemporary forms of racism’s comment that biometric recognition technologies are “capable of creating and sustaining racial and ethnic exclusion in systemic or structural terms.”</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xml:space="preserve">  </w:t>
      </w:r>
    </w:p>
    <w:p w14:paraId="18A2862E" w14:textId="77777777" w:rsidR="00FD0564" w:rsidRDefault="00FD0564">
      <w:pPr>
        <w:spacing w:line="240" w:lineRule="auto"/>
        <w:rPr>
          <w:rFonts w:ascii="Times New Roman" w:eastAsia="Times New Roman" w:hAnsi="Times New Roman" w:cs="Times New Roman"/>
          <w:b/>
          <w:sz w:val="24"/>
          <w:szCs w:val="24"/>
        </w:rPr>
      </w:pPr>
    </w:p>
    <w:p w14:paraId="18A2862F" w14:textId="77777777" w:rsidR="00FD0564" w:rsidRDefault="002F47C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Law Enforcement Use of Familial Searching and Investigative Genetic Genealogy Tools</w:t>
      </w:r>
    </w:p>
    <w:p w14:paraId="18A28630" w14:textId="77777777" w:rsidR="00FD0564" w:rsidRDefault="00FD0564">
      <w:pPr>
        <w:spacing w:line="240" w:lineRule="auto"/>
        <w:rPr>
          <w:rFonts w:ascii="Times New Roman" w:eastAsia="Times New Roman" w:hAnsi="Times New Roman" w:cs="Times New Roman"/>
          <w:sz w:val="24"/>
          <w:szCs w:val="24"/>
        </w:rPr>
      </w:pPr>
    </w:p>
    <w:p w14:paraId="18A28631" w14:textId="77777777" w:rsidR="00FD0564" w:rsidRDefault="002F47C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second thematic concern we would like to raise relates to investigative genetic genealogy tools. Through familial searching, law enforcement can compare an unknown DNA sample to existing DNA profiles in order to identify a potential genetic relative.</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xml:space="preserve"> A 2018 study found “a genetic database needs to only cover 2% of the target population to provide a third-cousin match to nearly any person,” as long as genetic information is combined with accurate genealogical records.</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 xml:space="preserve"> Other researchers suggest genetic databases containing data from 5% of a target population would be sufficient to create a “quasi-universal forensic DNA database.”</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 xml:space="preserve"> Familial searching techniques can be used to establish genetic relationships beyond those of immediate suspects or victims in criminal investigations. For this reason, these techniques have rights implications for both targeted individuals and their genetic relatives. </w:t>
      </w:r>
    </w:p>
    <w:p w14:paraId="18A28632" w14:textId="77777777" w:rsidR="00FD0564" w:rsidRDefault="00FD0564">
      <w:pPr>
        <w:spacing w:line="240" w:lineRule="auto"/>
        <w:rPr>
          <w:rFonts w:ascii="Times New Roman" w:eastAsia="Times New Roman" w:hAnsi="Times New Roman" w:cs="Times New Roman"/>
          <w:sz w:val="24"/>
          <w:szCs w:val="24"/>
        </w:rPr>
      </w:pPr>
    </w:p>
    <w:p w14:paraId="18A28633" w14:textId="77777777" w:rsidR="00FD0564" w:rsidRDefault="002F47C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rights implications of familial searching are particularly acute in cases where police compel individuals to submit DNA samples. China’s Ministry of Public Security has built a national male DNA database system containing DNA profiles of tens of millions of men and boys and genealogical information of their extended male relatives. This database may already contain the genetic data of at least 5% of China’s male population and related genealogical records and could provide police with quasi-universal ge</w:t>
      </w:r>
      <w:r>
        <w:rPr>
          <w:rFonts w:ascii="Times New Roman" w:eastAsia="Times New Roman" w:hAnsi="Times New Roman" w:cs="Times New Roman"/>
          <w:sz w:val="24"/>
          <w:szCs w:val="24"/>
        </w:rPr>
        <w:t>netic coverage of China’s male population.</w:t>
      </w:r>
      <w:r>
        <w:rPr>
          <w:rFonts w:ascii="Times New Roman" w:eastAsia="Times New Roman" w:hAnsi="Times New Roman" w:cs="Times New Roman"/>
          <w:sz w:val="24"/>
          <w:szCs w:val="24"/>
          <w:vertAlign w:val="superscript"/>
        </w:rPr>
        <w:footnoteReference w:id="23"/>
      </w:r>
      <w:r>
        <w:rPr>
          <w:rFonts w:ascii="Times New Roman" w:eastAsia="Times New Roman" w:hAnsi="Times New Roman" w:cs="Times New Roman"/>
          <w:sz w:val="24"/>
          <w:szCs w:val="24"/>
        </w:rPr>
        <w:t xml:space="preserve"> To build this database, police have targeted men and boys who are not suspected or convicted of criminal offenses. Some Chinese police have justified this program by referring to the high representation of male offenders in serious crimes.</w:t>
      </w:r>
      <w:r>
        <w:rPr>
          <w:rFonts w:ascii="Times New Roman" w:eastAsia="Times New Roman" w:hAnsi="Times New Roman" w:cs="Times New Roman"/>
          <w:sz w:val="24"/>
          <w:szCs w:val="24"/>
          <w:vertAlign w:val="superscript"/>
        </w:rPr>
        <w:footnoteReference w:id="24"/>
      </w:r>
      <w:r>
        <w:rPr>
          <w:rFonts w:ascii="Times New Roman" w:eastAsia="Times New Roman" w:hAnsi="Times New Roman" w:cs="Times New Roman"/>
          <w:sz w:val="24"/>
          <w:szCs w:val="24"/>
        </w:rPr>
        <w:t xml:space="preserve"> However, limited information is available on the effectiveness of male DNA databases in resolving serious crimes. Furthermore, the scale </w:t>
      </w:r>
      <w:r>
        <w:rPr>
          <w:rFonts w:ascii="Times New Roman" w:eastAsia="Times New Roman" w:hAnsi="Times New Roman" w:cs="Times New Roman"/>
          <w:sz w:val="24"/>
          <w:szCs w:val="24"/>
        </w:rPr>
        <w:lastRenderedPageBreak/>
        <w:t>of China’s male DNA database raises serious questions around the proportionality of a mass male DNA collection program targeting both adults and minors.</w:t>
      </w:r>
    </w:p>
    <w:p w14:paraId="18A28634" w14:textId="77777777" w:rsidR="00FD0564" w:rsidRDefault="00FD0564">
      <w:pPr>
        <w:spacing w:line="240" w:lineRule="auto"/>
        <w:rPr>
          <w:rFonts w:ascii="Times New Roman" w:eastAsia="Times New Roman" w:hAnsi="Times New Roman" w:cs="Times New Roman"/>
          <w:sz w:val="24"/>
          <w:szCs w:val="24"/>
        </w:rPr>
      </w:pPr>
    </w:p>
    <w:p w14:paraId="18A28635" w14:textId="77777777" w:rsidR="00FD0564" w:rsidRDefault="002F47C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Elsewhere, forensic investigators have accessed commercial genetic genealogy databases. As part of criminal investigations, police in the United States, Canada, and other countries have uploaded unknown DNA samples to direct-to-consumer genetic genealogy databases for the purpose of finding matches with genetic relatives.</w:t>
      </w:r>
      <w:r>
        <w:rPr>
          <w:rFonts w:ascii="Times New Roman" w:eastAsia="Times New Roman" w:hAnsi="Times New Roman" w:cs="Times New Roman"/>
          <w:sz w:val="24"/>
          <w:szCs w:val="24"/>
          <w:vertAlign w:val="superscript"/>
        </w:rPr>
        <w:footnoteReference w:id="25"/>
      </w:r>
      <w:r>
        <w:rPr>
          <w:rFonts w:ascii="Times New Roman" w:eastAsia="Times New Roman" w:hAnsi="Times New Roman" w:cs="Times New Roman"/>
          <w:sz w:val="24"/>
          <w:szCs w:val="24"/>
        </w:rPr>
        <w:t xml:space="preserve"> In many cases, users of these services have not consented to police data requests or have been unaware that their genetic profiles are susceptible to police searches. Police use of commercial genetic genealogy databases illustrates the risk that DNA data may be processed for reasons unrelated to the original reason for collection. Even users of commercial genetic genealogy databases who understand and consent to police accessing their data may not fully understand the privacy implications for their genetic</w:t>
      </w:r>
      <w:r>
        <w:rPr>
          <w:rFonts w:ascii="Times New Roman" w:eastAsia="Times New Roman" w:hAnsi="Times New Roman" w:cs="Times New Roman"/>
          <w:sz w:val="24"/>
          <w:szCs w:val="24"/>
        </w:rPr>
        <w:t xml:space="preserve"> kin.</w:t>
      </w:r>
      <w:r>
        <w:rPr>
          <w:rFonts w:ascii="Times New Roman" w:eastAsia="Times New Roman" w:hAnsi="Times New Roman" w:cs="Times New Roman"/>
          <w:sz w:val="24"/>
          <w:szCs w:val="24"/>
          <w:vertAlign w:val="superscript"/>
        </w:rPr>
        <w:footnoteReference w:id="26"/>
      </w:r>
      <w:r>
        <w:rPr>
          <w:rFonts w:ascii="Times New Roman" w:eastAsia="Times New Roman" w:hAnsi="Times New Roman" w:cs="Times New Roman"/>
          <w:sz w:val="24"/>
          <w:szCs w:val="24"/>
        </w:rPr>
        <w:t xml:space="preserve"> The sheer number of potential matches produced through familial searching may bring otherwise innocent people under police suspicion or expose sensitive familial relationships such as disputed paternity/maternity cases.</w:t>
      </w:r>
      <w:r>
        <w:rPr>
          <w:rFonts w:ascii="Times New Roman" w:eastAsia="Times New Roman" w:hAnsi="Times New Roman" w:cs="Times New Roman"/>
          <w:sz w:val="24"/>
          <w:szCs w:val="24"/>
          <w:vertAlign w:val="superscript"/>
        </w:rPr>
        <w:footnoteReference w:id="27"/>
      </w:r>
      <w:r>
        <w:rPr>
          <w:rFonts w:ascii="Times New Roman" w:eastAsia="Times New Roman" w:hAnsi="Times New Roman" w:cs="Times New Roman"/>
          <w:sz w:val="24"/>
          <w:szCs w:val="24"/>
        </w:rPr>
        <w:t xml:space="preserve"> </w:t>
      </w:r>
    </w:p>
    <w:p w14:paraId="18A28636" w14:textId="77777777" w:rsidR="00FD0564" w:rsidRDefault="00FD0564">
      <w:pPr>
        <w:spacing w:line="240" w:lineRule="auto"/>
        <w:rPr>
          <w:rFonts w:ascii="Times New Roman" w:eastAsia="Times New Roman" w:hAnsi="Times New Roman" w:cs="Times New Roman"/>
          <w:sz w:val="24"/>
          <w:szCs w:val="24"/>
        </w:rPr>
      </w:pPr>
    </w:p>
    <w:p w14:paraId="18A28637" w14:textId="77777777" w:rsidR="00FD0564" w:rsidRDefault="002F47C7">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Lack of transparency mechanisms surro</w:t>
      </w:r>
      <w:r>
        <w:rPr>
          <w:rFonts w:ascii="Times New Roman" w:eastAsia="Times New Roman" w:hAnsi="Times New Roman" w:cs="Times New Roman"/>
          <w:b/>
          <w:sz w:val="24"/>
          <w:szCs w:val="24"/>
        </w:rPr>
        <w:t>unding new forensic DNA technologies</w:t>
      </w:r>
    </w:p>
    <w:p w14:paraId="18A28638" w14:textId="77777777" w:rsidR="00FD0564" w:rsidRDefault="00FD0564">
      <w:pPr>
        <w:spacing w:line="240" w:lineRule="auto"/>
        <w:rPr>
          <w:rFonts w:ascii="Times New Roman" w:eastAsia="Times New Roman" w:hAnsi="Times New Roman" w:cs="Times New Roman"/>
          <w:sz w:val="24"/>
          <w:szCs w:val="24"/>
        </w:rPr>
      </w:pPr>
    </w:p>
    <w:p w14:paraId="18A28639" w14:textId="77777777" w:rsidR="00FD0564" w:rsidRDefault="002F47C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third thematic concern we would like to raise is related to the lack of transparency mechanisms surrounding new forensic DNA technologies. One new technology is DNA phenotyping, a process by which the physical appearance characteristics and/or biogeographic ancestry of an unknown individual are modeled via analysis of DNA samples. Police in numerous countries have touted the benefits of DNA phenotyping to produce depictions of unknown perpetrators based on genetic traces. </w:t>
      </w:r>
    </w:p>
    <w:p w14:paraId="18A2863A" w14:textId="77777777" w:rsidR="00FD0564" w:rsidRDefault="00FD0564">
      <w:pPr>
        <w:spacing w:line="240" w:lineRule="auto"/>
        <w:rPr>
          <w:rFonts w:ascii="Times New Roman" w:eastAsia="Times New Roman" w:hAnsi="Times New Roman" w:cs="Times New Roman"/>
          <w:sz w:val="24"/>
          <w:szCs w:val="24"/>
        </w:rPr>
      </w:pPr>
    </w:p>
    <w:p w14:paraId="18A2863B" w14:textId="77777777" w:rsidR="00FD0564" w:rsidRDefault="002F47C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However, there is a distinct lack of transparency around how proprietary DNA phenotyping technologies work, including what precise genetic and non-genetic data are assessed, what specific methods of analysis are used, and how accurate the resulting models are.</w:t>
      </w:r>
      <w:r>
        <w:rPr>
          <w:rFonts w:ascii="Times New Roman" w:eastAsia="Times New Roman" w:hAnsi="Times New Roman" w:cs="Times New Roman"/>
          <w:sz w:val="24"/>
          <w:szCs w:val="24"/>
          <w:vertAlign w:val="superscript"/>
        </w:rPr>
        <w:footnoteReference w:id="28"/>
      </w:r>
      <w:r>
        <w:rPr>
          <w:rFonts w:ascii="Times New Roman" w:eastAsia="Times New Roman" w:hAnsi="Times New Roman" w:cs="Times New Roman"/>
          <w:sz w:val="24"/>
          <w:szCs w:val="24"/>
        </w:rPr>
        <w:t xml:space="preserve"> Without greater transparency, DNA phenotyping techniques cannot be proportionately implemented without risking harm to privacy or contributing to discriminatory policing practices targeting particular ethnic and racial communities.</w:t>
      </w:r>
      <w:r>
        <w:rPr>
          <w:rFonts w:ascii="Times New Roman" w:eastAsia="Times New Roman" w:hAnsi="Times New Roman" w:cs="Times New Roman"/>
          <w:sz w:val="24"/>
          <w:szCs w:val="24"/>
          <w:vertAlign w:val="superscript"/>
        </w:rPr>
        <w:footnoteReference w:id="29"/>
      </w:r>
      <w:r>
        <w:rPr>
          <w:rFonts w:ascii="Times New Roman" w:eastAsia="Times New Roman" w:hAnsi="Times New Roman" w:cs="Times New Roman"/>
          <w:sz w:val="24"/>
          <w:szCs w:val="24"/>
        </w:rPr>
        <w:t xml:space="preserve"> In China, forensic researchers are exploring the use of </w:t>
      </w:r>
      <w:r>
        <w:rPr>
          <w:rFonts w:ascii="Times New Roman" w:eastAsia="Times New Roman" w:hAnsi="Times New Roman" w:cs="Times New Roman"/>
          <w:sz w:val="24"/>
          <w:szCs w:val="24"/>
        </w:rPr>
        <w:lastRenderedPageBreak/>
        <w:t>DNA phenotyping to identify members of ethnic minority communities in Xinjiang which state authorities have already subjected to programs of mass DNA collection and state repression.</w:t>
      </w:r>
      <w:r>
        <w:rPr>
          <w:rFonts w:ascii="Times New Roman" w:eastAsia="Times New Roman" w:hAnsi="Times New Roman" w:cs="Times New Roman"/>
          <w:sz w:val="24"/>
          <w:szCs w:val="24"/>
          <w:vertAlign w:val="superscript"/>
        </w:rPr>
        <w:footnoteReference w:id="30"/>
      </w:r>
      <w:r>
        <w:rPr>
          <w:rFonts w:ascii="Times New Roman" w:eastAsia="Times New Roman" w:hAnsi="Times New Roman" w:cs="Times New Roman"/>
          <w:sz w:val="24"/>
          <w:szCs w:val="24"/>
        </w:rPr>
        <w:t xml:space="preserve"> Canadian police have been criticized for using DNA phenotyping to develop and release an image of an unknown Black sexual assault subject, a decision which led to criticism that the image was both unhelpful for the purpose of the investigation and contributed to anti-Black racism.</w:t>
      </w:r>
      <w:r>
        <w:rPr>
          <w:rFonts w:ascii="Times New Roman" w:eastAsia="Times New Roman" w:hAnsi="Times New Roman" w:cs="Times New Roman"/>
          <w:sz w:val="24"/>
          <w:szCs w:val="24"/>
          <w:vertAlign w:val="superscript"/>
        </w:rPr>
        <w:footnoteReference w:id="31"/>
      </w:r>
    </w:p>
    <w:p w14:paraId="18A2863C" w14:textId="77777777" w:rsidR="00FD0564" w:rsidRDefault="00FD0564">
      <w:pPr>
        <w:spacing w:line="240" w:lineRule="auto"/>
        <w:rPr>
          <w:rFonts w:ascii="Times New Roman" w:eastAsia="Times New Roman" w:hAnsi="Times New Roman" w:cs="Times New Roman"/>
          <w:sz w:val="24"/>
          <w:szCs w:val="24"/>
        </w:rPr>
      </w:pPr>
    </w:p>
    <w:p w14:paraId="18A2863D" w14:textId="77777777" w:rsidR="00FD0564" w:rsidRDefault="002F47C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are also concerned that large sample biobanks and the genetic databases of biomedical and research institutions may become accessible to law enforcement. In the past police access to biomedical genetic samples have been restricted to individual suspects or missing persons.</w:t>
      </w:r>
      <w:r>
        <w:rPr>
          <w:rFonts w:ascii="Times New Roman" w:eastAsia="Times New Roman" w:hAnsi="Times New Roman" w:cs="Times New Roman"/>
          <w:sz w:val="24"/>
          <w:szCs w:val="24"/>
          <w:vertAlign w:val="superscript"/>
        </w:rPr>
        <w:footnoteReference w:id="32"/>
      </w:r>
      <w:r>
        <w:rPr>
          <w:rFonts w:ascii="Times New Roman" w:eastAsia="Times New Roman" w:hAnsi="Times New Roman" w:cs="Times New Roman"/>
          <w:sz w:val="24"/>
          <w:szCs w:val="24"/>
        </w:rPr>
        <w:t xml:space="preserve"> However, next-generation sequencing and computerized DNA databases may permit data obtained in biomedical settings to be matched with forensic genetic data. These technological advances may encourage police to attempt to upload forensic DNA profiles to biomedical or research genetic databases in the hopes of finding a match among stored profiles. Such activities would threaten patient-physician confidentiality and could undermine public trust in healthcare providers and researchers. </w:t>
      </w:r>
    </w:p>
    <w:p w14:paraId="18A2863E" w14:textId="77777777" w:rsidR="00FD0564" w:rsidRDefault="00FD0564">
      <w:pPr>
        <w:spacing w:line="240" w:lineRule="auto"/>
        <w:rPr>
          <w:rFonts w:ascii="Times New Roman" w:eastAsia="Times New Roman" w:hAnsi="Times New Roman" w:cs="Times New Roman"/>
          <w:sz w:val="24"/>
          <w:szCs w:val="24"/>
        </w:rPr>
      </w:pPr>
    </w:p>
    <w:p w14:paraId="18A2863F" w14:textId="77777777" w:rsidR="00FD0564" w:rsidRDefault="002F47C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Recommendations</w:t>
      </w:r>
    </w:p>
    <w:p w14:paraId="18A28640" w14:textId="77777777" w:rsidR="00FD0564" w:rsidRDefault="00FD0564">
      <w:pPr>
        <w:spacing w:line="240" w:lineRule="auto"/>
        <w:rPr>
          <w:rFonts w:ascii="Times New Roman" w:eastAsia="Times New Roman" w:hAnsi="Times New Roman" w:cs="Times New Roman"/>
          <w:sz w:val="24"/>
          <w:szCs w:val="24"/>
        </w:rPr>
      </w:pPr>
    </w:p>
    <w:p w14:paraId="18A28641" w14:textId="77777777" w:rsidR="00FD0564" w:rsidRDefault="002F47C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light of the concerns raised in our submission, we propose the following recommendations:</w:t>
      </w:r>
    </w:p>
    <w:p w14:paraId="18A28642" w14:textId="77777777" w:rsidR="00FD0564" w:rsidRDefault="00FD0564">
      <w:pPr>
        <w:spacing w:line="240" w:lineRule="auto"/>
        <w:rPr>
          <w:rFonts w:ascii="Times New Roman" w:eastAsia="Times New Roman" w:hAnsi="Times New Roman" w:cs="Times New Roman"/>
          <w:sz w:val="24"/>
          <w:szCs w:val="24"/>
        </w:rPr>
      </w:pPr>
    </w:p>
    <w:p w14:paraId="18A28643" w14:textId="77777777" w:rsidR="00FD0564" w:rsidRDefault="002F47C7">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Recommendation 1</w:t>
      </w:r>
      <w:r>
        <w:rPr>
          <w:rFonts w:ascii="Times New Roman" w:eastAsia="Times New Roman" w:hAnsi="Times New Roman" w:cs="Times New Roman"/>
          <w:sz w:val="24"/>
          <w:szCs w:val="24"/>
        </w:rPr>
        <w:t>: Request UN member states publicly release current data on the number and use of DNA profiles held in forensic DNA databases, tabulated by sample type (traces, arrestees, convicts, missing persons and relatives, forensic personnel, etc.), DNA profiling technology (autosomal, Y, X, mitochondrial, phenotypic, ancestry, etc.), matching efficiency (number of investigations, matches, etc.), and retention (number of new profiles, profiles purged, etc.).</w:t>
      </w:r>
    </w:p>
    <w:p w14:paraId="18A28644" w14:textId="77777777" w:rsidR="00FD0564" w:rsidRDefault="00FD0564">
      <w:pPr>
        <w:spacing w:line="240" w:lineRule="auto"/>
        <w:rPr>
          <w:rFonts w:ascii="Times New Roman" w:eastAsia="Times New Roman" w:hAnsi="Times New Roman" w:cs="Times New Roman"/>
          <w:sz w:val="24"/>
          <w:szCs w:val="24"/>
        </w:rPr>
      </w:pPr>
    </w:p>
    <w:p w14:paraId="18A28645" w14:textId="77777777" w:rsidR="00FD0564" w:rsidRDefault="002F47C7">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Recommendation 2</w:t>
      </w:r>
      <w:r>
        <w:rPr>
          <w:rFonts w:ascii="Times New Roman" w:eastAsia="Times New Roman" w:hAnsi="Times New Roman" w:cs="Times New Roman"/>
          <w:sz w:val="24"/>
          <w:szCs w:val="24"/>
        </w:rPr>
        <w:t>: Request that member states establish independent oversight of the development and application of forensic DNA techniques and technologies, including but not limited to forensic DNA databases and emerging practices like familial searching and DNA phenotyping.</w:t>
      </w:r>
    </w:p>
    <w:p w14:paraId="18A28646" w14:textId="77777777" w:rsidR="00FD0564" w:rsidRDefault="00FD0564">
      <w:pPr>
        <w:spacing w:line="240" w:lineRule="auto"/>
        <w:rPr>
          <w:rFonts w:ascii="Times New Roman" w:eastAsia="Times New Roman" w:hAnsi="Times New Roman" w:cs="Times New Roman"/>
          <w:sz w:val="24"/>
          <w:szCs w:val="24"/>
        </w:rPr>
      </w:pPr>
    </w:p>
    <w:p w14:paraId="18A28647" w14:textId="77777777" w:rsidR="00FD0564" w:rsidRDefault="002F47C7">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Recommendation 3</w:t>
      </w:r>
      <w:r>
        <w:rPr>
          <w:rFonts w:ascii="Times New Roman" w:eastAsia="Times New Roman" w:hAnsi="Times New Roman" w:cs="Times New Roman"/>
          <w:sz w:val="24"/>
          <w:szCs w:val="24"/>
        </w:rPr>
        <w:t>: Request that member states establish protections for commercial, clinical, and research genetic data, including by placing strict limits on law enforcement access to direct-to-consumer genetic genealogy databases and biomedical and research genetic databases.</w:t>
      </w:r>
    </w:p>
    <w:sectPr w:rsidR="00FD056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61A17" w14:textId="77777777" w:rsidR="002F47C7" w:rsidRDefault="002F47C7">
      <w:pPr>
        <w:spacing w:line="240" w:lineRule="auto"/>
      </w:pPr>
      <w:r>
        <w:separator/>
      </w:r>
    </w:p>
  </w:endnote>
  <w:endnote w:type="continuationSeparator" w:id="0">
    <w:p w14:paraId="1F5342A2" w14:textId="77777777" w:rsidR="002F47C7" w:rsidRDefault="002F47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AC310" w14:textId="77777777" w:rsidR="002F47C7" w:rsidRDefault="002F47C7">
      <w:pPr>
        <w:spacing w:line="240" w:lineRule="auto"/>
      </w:pPr>
      <w:r>
        <w:separator/>
      </w:r>
    </w:p>
  </w:footnote>
  <w:footnote w:type="continuationSeparator" w:id="0">
    <w:p w14:paraId="0E644E10" w14:textId="77777777" w:rsidR="002F47C7" w:rsidRDefault="002F47C7">
      <w:pPr>
        <w:spacing w:line="240" w:lineRule="auto"/>
      </w:pPr>
      <w:r>
        <w:continuationSeparator/>
      </w:r>
    </w:p>
  </w:footnote>
  <w:footnote w:id="1">
    <w:p w14:paraId="18A28648" w14:textId="77777777" w:rsidR="00FD0564" w:rsidRDefault="002F47C7">
      <w:pPr>
        <w:spacing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INTERPOL, “DNA,” </w:t>
      </w:r>
      <w:hyperlink r:id="rId1">
        <w:r>
          <w:rPr>
            <w:rFonts w:ascii="Times New Roman" w:eastAsia="Times New Roman" w:hAnsi="Times New Roman" w:cs="Times New Roman"/>
            <w:color w:val="1155CC"/>
            <w:sz w:val="20"/>
            <w:szCs w:val="20"/>
            <w:u w:val="single"/>
          </w:rPr>
          <w:t>https://www.interpol.int/en/How-we-work/Forensics/DNA</w:t>
        </w:r>
      </w:hyperlink>
      <w:r>
        <w:rPr>
          <w:rFonts w:ascii="Times New Roman" w:eastAsia="Times New Roman" w:hAnsi="Times New Roman" w:cs="Times New Roman"/>
          <w:sz w:val="20"/>
          <w:szCs w:val="20"/>
        </w:rPr>
        <w:t xml:space="preserve"> </w:t>
      </w:r>
    </w:p>
  </w:footnote>
  <w:footnote w:id="2">
    <w:p w14:paraId="18A28649" w14:textId="77777777" w:rsidR="00FD0564" w:rsidRDefault="002F47C7">
      <w:pPr>
        <w:spacing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Forensic Genetics Policy Institute, “DNA Databases and Human Rights,” </w:t>
      </w:r>
      <w:hyperlink r:id="rId2">
        <w:r>
          <w:rPr>
            <w:rFonts w:ascii="Times New Roman" w:eastAsia="Times New Roman" w:hAnsi="Times New Roman" w:cs="Times New Roman"/>
            <w:color w:val="1155CC"/>
            <w:sz w:val="20"/>
            <w:szCs w:val="20"/>
            <w:u w:val="single"/>
          </w:rPr>
          <w:t>https://dnapolicyinitiative.org/resources/dna-databases-and-human-rights/</w:t>
        </w:r>
      </w:hyperlink>
      <w:r>
        <w:rPr>
          <w:rFonts w:ascii="Times New Roman" w:eastAsia="Times New Roman" w:hAnsi="Times New Roman" w:cs="Times New Roman"/>
          <w:sz w:val="20"/>
          <w:szCs w:val="20"/>
        </w:rPr>
        <w:t xml:space="preserve"> </w:t>
      </w:r>
    </w:p>
  </w:footnote>
  <w:footnote w:id="3">
    <w:p w14:paraId="18A2864A" w14:textId="77777777" w:rsidR="00FD0564" w:rsidRDefault="002F47C7">
      <w:pPr>
        <w:spacing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UN General Assembly (2022), “Human rights in the administration of justice,” 77th Sess, UN Doc A/RES/77/219, </w:t>
      </w:r>
      <w:hyperlink r:id="rId3">
        <w:r>
          <w:rPr>
            <w:rFonts w:ascii="Times New Roman" w:eastAsia="Times New Roman" w:hAnsi="Times New Roman" w:cs="Times New Roman"/>
            <w:color w:val="1155CC"/>
            <w:sz w:val="20"/>
            <w:szCs w:val="20"/>
            <w:u w:val="single"/>
          </w:rPr>
          <w:t>https://undocs.org/Home/Mobile?FinalSymbol=A%2FRES%2F77%2F219&amp;Language=E&amp;DeviceType=Desktop&amp;LangRequested=False</w:t>
        </w:r>
      </w:hyperlink>
      <w:r>
        <w:rPr>
          <w:rFonts w:ascii="Times New Roman" w:eastAsia="Times New Roman" w:hAnsi="Times New Roman" w:cs="Times New Roman"/>
          <w:sz w:val="20"/>
          <w:szCs w:val="20"/>
        </w:rPr>
        <w:t xml:space="preserve"> </w:t>
      </w:r>
    </w:p>
  </w:footnote>
  <w:footnote w:id="4">
    <w:p w14:paraId="18A2864B" w14:textId="77777777" w:rsidR="00FD0564" w:rsidRDefault="002F47C7">
      <w:pPr>
        <w:spacing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UNESCO General Conference (2003), “International Declaration on Human Genetic Data,” 32nd Sess, 32 C/Res 22, </w:t>
      </w:r>
      <w:hyperlink r:id="rId4">
        <w:r>
          <w:rPr>
            <w:rFonts w:ascii="Times New Roman" w:eastAsia="Times New Roman" w:hAnsi="Times New Roman" w:cs="Times New Roman"/>
            <w:color w:val="1155CC"/>
            <w:sz w:val="20"/>
            <w:szCs w:val="20"/>
            <w:u w:val="single"/>
          </w:rPr>
          <w:t>https://www.unesco.org/en/legal-affairs/international-declaration-human-genetic-data</w:t>
        </w:r>
      </w:hyperlink>
      <w:r>
        <w:rPr>
          <w:rFonts w:ascii="Times New Roman" w:eastAsia="Times New Roman" w:hAnsi="Times New Roman" w:cs="Times New Roman"/>
          <w:sz w:val="20"/>
          <w:szCs w:val="20"/>
        </w:rPr>
        <w:t xml:space="preserve"> </w:t>
      </w:r>
    </w:p>
  </w:footnote>
  <w:footnote w:id="5">
    <w:p w14:paraId="18A2864C" w14:textId="77777777" w:rsidR="00FD0564" w:rsidRDefault="002F47C7">
      <w:pPr>
        <w:spacing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INTERPOL (2019), “Global DNA Profiling Survey Results 2019,” </w:t>
      </w:r>
      <w:hyperlink r:id="rId5">
        <w:r>
          <w:rPr>
            <w:rFonts w:ascii="Times New Roman" w:eastAsia="Times New Roman" w:hAnsi="Times New Roman" w:cs="Times New Roman"/>
            <w:color w:val="1155CC"/>
            <w:sz w:val="20"/>
            <w:szCs w:val="20"/>
            <w:u w:val="single"/>
          </w:rPr>
          <w:t>https://www.interpol.int/content/download/15469/file/INTERPOL%20Global%20DNA%20Profiling%20Survey%20Results%202019.pdf</w:t>
        </w:r>
      </w:hyperlink>
      <w:r>
        <w:rPr>
          <w:rFonts w:ascii="Times New Roman" w:eastAsia="Times New Roman" w:hAnsi="Times New Roman" w:cs="Times New Roman"/>
          <w:sz w:val="20"/>
          <w:szCs w:val="20"/>
        </w:rPr>
        <w:t xml:space="preserve"> </w:t>
      </w:r>
    </w:p>
  </w:footnote>
  <w:footnote w:id="6">
    <w:p w14:paraId="18A2864D" w14:textId="77777777" w:rsidR="00FD0564" w:rsidRDefault="002F47C7">
      <w:pPr>
        <w:spacing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H.M. Wallace, A.R. Jackson, J. Gruber, A.D. Thibedeau (2014), “Forensic DNA databases–Ethical and legal standards: A global review,” </w:t>
      </w:r>
      <w:r>
        <w:rPr>
          <w:rFonts w:ascii="Times New Roman" w:eastAsia="Times New Roman" w:hAnsi="Times New Roman" w:cs="Times New Roman"/>
          <w:i/>
          <w:sz w:val="20"/>
          <w:szCs w:val="20"/>
        </w:rPr>
        <w:t>Egyptian Journal of Forensic Sciences, 4</w:t>
      </w:r>
      <w:r>
        <w:rPr>
          <w:rFonts w:ascii="Times New Roman" w:eastAsia="Times New Roman" w:hAnsi="Times New Roman" w:cs="Times New Roman"/>
          <w:sz w:val="20"/>
          <w:szCs w:val="20"/>
        </w:rPr>
        <w:t xml:space="preserve">(3), pp.57-63, </w:t>
      </w:r>
      <w:hyperlink r:id="rId6" w:anchor="b0030">
        <w:r>
          <w:rPr>
            <w:rFonts w:ascii="Times New Roman" w:eastAsia="Times New Roman" w:hAnsi="Times New Roman" w:cs="Times New Roman"/>
            <w:color w:val="1155CC"/>
            <w:sz w:val="20"/>
            <w:szCs w:val="20"/>
            <w:u w:val="single"/>
          </w:rPr>
          <w:t>https://www.sciencedirect.com/science/article/pii/S2090536X14000239?via%3Dihub#b0030</w:t>
        </w:r>
      </w:hyperlink>
      <w:r>
        <w:rPr>
          <w:rFonts w:ascii="Times New Roman" w:eastAsia="Times New Roman" w:hAnsi="Times New Roman" w:cs="Times New Roman"/>
          <w:sz w:val="20"/>
          <w:szCs w:val="20"/>
        </w:rPr>
        <w:t xml:space="preserve"> </w:t>
      </w:r>
    </w:p>
  </w:footnote>
  <w:footnote w:id="7">
    <w:p w14:paraId="18A2864E" w14:textId="77777777" w:rsidR="00FD0564" w:rsidRDefault="002F47C7">
      <w:pPr>
        <w:spacing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European Court of Human Rights (2008), “S. and Marper vs. the United Kingdom,” Application nos 30562/04 and 30566/04, </w:t>
      </w:r>
      <w:hyperlink r:id="rId7">
        <w:r>
          <w:rPr>
            <w:rFonts w:ascii="Times New Roman" w:eastAsia="Times New Roman" w:hAnsi="Times New Roman" w:cs="Times New Roman"/>
            <w:color w:val="1155CC"/>
            <w:sz w:val="20"/>
            <w:szCs w:val="20"/>
            <w:u w:val="single"/>
          </w:rPr>
          <w:t>https://rm.coe.int/168067d216</w:t>
        </w:r>
      </w:hyperlink>
      <w:r>
        <w:rPr>
          <w:rFonts w:ascii="Times New Roman" w:eastAsia="Times New Roman" w:hAnsi="Times New Roman" w:cs="Times New Roman"/>
          <w:sz w:val="20"/>
          <w:szCs w:val="20"/>
        </w:rPr>
        <w:t xml:space="preserve"> </w:t>
      </w:r>
    </w:p>
  </w:footnote>
  <w:footnote w:id="8">
    <w:p w14:paraId="18A2864F" w14:textId="77777777" w:rsidR="00FD0564" w:rsidRDefault="002F47C7">
      <w:pPr>
        <w:spacing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A.O. Amankwaa and C. McCartney (2018), “The UK National DNA Database: Implementation of the Protection of Freedoms Act 2012,” </w:t>
      </w:r>
      <w:r>
        <w:rPr>
          <w:rFonts w:ascii="Times New Roman" w:eastAsia="Times New Roman" w:hAnsi="Times New Roman" w:cs="Times New Roman"/>
          <w:i/>
          <w:sz w:val="20"/>
          <w:szCs w:val="20"/>
        </w:rPr>
        <w:t>Forensic Science International, 284</w:t>
      </w:r>
      <w:r>
        <w:rPr>
          <w:rFonts w:ascii="Times New Roman" w:eastAsia="Times New Roman" w:hAnsi="Times New Roman" w:cs="Times New Roman"/>
          <w:sz w:val="20"/>
          <w:szCs w:val="20"/>
        </w:rPr>
        <w:t xml:space="preserve">, pp. 117-128, </w:t>
      </w:r>
      <w:hyperlink r:id="rId8">
        <w:r>
          <w:rPr>
            <w:rFonts w:ascii="Times New Roman" w:eastAsia="Times New Roman" w:hAnsi="Times New Roman" w:cs="Times New Roman"/>
            <w:color w:val="1155CC"/>
            <w:sz w:val="20"/>
            <w:szCs w:val="20"/>
            <w:u w:val="single"/>
          </w:rPr>
          <w:t>https://www.sciencedirect.com/science/article/pii/S0379073817305571</w:t>
        </w:r>
      </w:hyperlink>
      <w:r>
        <w:rPr>
          <w:rFonts w:ascii="Times New Roman" w:eastAsia="Times New Roman" w:hAnsi="Times New Roman" w:cs="Times New Roman"/>
          <w:sz w:val="20"/>
          <w:szCs w:val="20"/>
        </w:rPr>
        <w:t xml:space="preserve"> </w:t>
      </w:r>
    </w:p>
  </w:footnote>
  <w:footnote w:id="9">
    <w:p w14:paraId="18A28650" w14:textId="77777777" w:rsidR="00FD0564" w:rsidRDefault="002F47C7">
      <w:pPr>
        <w:spacing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M. Bulman (2018), “Home Office admits people were wrongly denied UK status after refusing to provide DNA evidence,” </w:t>
      </w:r>
      <w:r>
        <w:rPr>
          <w:rFonts w:ascii="Times New Roman" w:eastAsia="Times New Roman" w:hAnsi="Times New Roman" w:cs="Times New Roman"/>
          <w:i/>
          <w:sz w:val="20"/>
          <w:szCs w:val="20"/>
        </w:rPr>
        <w:t>The Independent</w:t>
      </w:r>
      <w:r>
        <w:rPr>
          <w:rFonts w:ascii="Times New Roman" w:eastAsia="Times New Roman" w:hAnsi="Times New Roman" w:cs="Times New Roman"/>
          <w:sz w:val="20"/>
          <w:szCs w:val="20"/>
        </w:rPr>
        <w:t xml:space="preserve"> (25 October 2018), </w:t>
      </w:r>
      <w:hyperlink r:id="rId9">
        <w:r>
          <w:rPr>
            <w:rFonts w:ascii="Times New Roman" w:eastAsia="Times New Roman" w:hAnsi="Times New Roman" w:cs="Times New Roman"/>
            <w:color w:val="1155CC"/>
            <w:sz w:val="20"/>
            <w:szCs w:val="20"/>
            <w:u w:val="single"/>
          </w:rPr>
          <w:t>https://www.independent.co.uk/news/uk/home-news/home-office-immigration-status-dna-evidence-sajid-javid-government-conservative-a8600961.html</w:t>
        </w:r>
      </w:hyperlink>
      <w:r>
        <w:rPr>
          <w:rFonts w:ascii="Times New Roman" w:eastAsia="Times New Roman" w:hAnsi="Times New Roman" w:cs="Times New Roman"/>
          <w:sz w:val="20"/>
          <w:szCs w:val="20"/>
        </w:rPr>
        <w:t xml:space="preserve"> </w:t>
      </w:r>
    </w:p>
  </w:footnote>
  <w:footnote w:id="10">
    <w:p w14:paraId="18A28651" w14:textId="77777777" w:rsidR="00FD0564" w:rsidRDefault="002F47C7">
      <w:pPr>
        <w:spacing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D. Prokop (2023), “U.S. continues to take DNA samples from asylum seekers at the border,” </w:t>
      </w:r>
      <w:r>
        <w:rPr>
          <w:rFonts w:ascii="Times New Roman" w:eastAsia="Times New Roman" w:hAnsi="Times New Roman" w:cs="Times New Roman"/>
          <w:i/>
          <w:sz w:val="20"/>
          <w:szCs w:val="20"/>
        </w:rPr>
        <w:t>Missouri Independent</w:t>
      </w:r>
      <w:r>
        <w:rPr>
          <w:rFonts w:ascii="Times New Roman" w:eastAsia="Times New Roman" w:hAnsi="Times New Roman" w:cs="Times New Roman"/>
          <w:sz w:val="20"/>
          <w:szCs w:val="20"/>
        </w:rPr>
        <w:t xml:space="preserve"> (9 June 2023), </w:t>
      </w:r>
      <w:hyperlink r:id="rId10">
        <w:r>
          <w:rPr>
            <w:rFonts w:ascii="Times New Roman" w:eastAsia="Times New Roman" w:hAnsi="Times New Roman" w:cs="Times New Roman"/>
            <w:color w:val="1155CC"/>
            <w:sz w:val="20"/>
            <w:szCs w:val="20"/>
            <w:u w:val="single"/>
          </w:rPr>
          <w:t>https://missouriindependent.com/2023/06/09/u-s-continues-to-take-dna-samples-from-asylum-seekers-at-the-border</w:t>
        </w:r>
      </w:hyperlink>
      <w:r>
        <w:rPr>
          <w:rFonts w:ascii="Times New Roman" w:eastAsia="Times New Roman" w:hAnsi="Times New Roman" w:cs="Times New Roman"/>
          <w:sz w:val="20"/>
          <w:szCs w:val="20"/>
        </w:rPr>
        <w:t xml:space="preserve">; S. Hussain and M. Guariglia (2023), “The U.S. Government’s Database of Immigrant DNA Has Hit Scary, Astronomical Proportions,” </w:t>
      </w:r>
      <w:r>
        <w:rPr>
          <w:rFonts w:ascii="Times New Roman" w:eastAsia="Times New Roman" w:hAnsi="Times New Roman" w:cs="Times New Roman"/>
          <w:i/>
          <w:sz w:val="20"/>
          <w:szCs w:val="20"/>
        </w:rPr>
        <w:t>Electronic Frontier Foundation</w:t>
      </w:r>
      <w:r>
        <w:rPr>
          <w:rFonts w:ascii="Times New Roman" w:eastAsia="Times New Roman" w:hAnsi="Times New Roman" w:cs="Times New Roman"/>
          <w:sz w:val="20"/>
          <w:szCs w:val="20"/>
        </w:rPr>
        <w:t xml:space="preserve"> (25 September 2023), </w:t>
      </w:r>
      <w:hyperlink r:id="rId11">
        <w:r>
          <w:rPr>
            <w:rFonts w:ascii="Times New Roman" w:eastAsia="Times New Roman" w:hAnsi="Times New Roman" w:cs="Times New Roman"/>
            <w:color w:val="1155CC"/>
            <w:sz w:val="20"/>
            <w:szCs w:val="20"/>
            <w:u w:val="single"/>
          </w:rPr>
          <w:t>https://www.eff.org/deeplinks/2023/09/us-governments-database-immigrant-dna-has-hit-scary-astronomical-proportions</w:t>
        </w:r>
      </w:hyperlink>
    </w:p>
  </w:footnote>
  <w:footnote w:id="11">
    <w:p w14:paraId="18A28652" w14:textId="77777777" w:rsidR="00FD0564" w:rsidRDefault="002F47C7">
      <w:pPr>
        <w:spacing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Office of the Attorney General, Department of Justice (2020), “DNA-Sample Collection From Immigration Detainees,” 85 FR 13483, </w:t>
      </w:r>
      <w:hyperlink r:id="rId12">
        <w:r>
          <w:rPr>
            <w:rFonts w:ascii="Times New Roman" w:eastAsia="Times New Roman" w:hAnsi="Times New Roman" w:cs="Times New Roman"/>
            <w:color w:val="1155CC"/>
            <w:sz w:val="20"/>
            <w:szCs w:val="20"/>
            <w:u w:val="single"/>
          </w:rPr>
          <w:t>https://www.federalregister.gov/documents/2020/03/09/2020-04256/dna-sample-collection-from-immigration-detainees</w:t>
        </w:r>
      </w:hyperlink>
      <w:r>
        <w:rPr>
          <w:rFonts w:ascii="Times New Roman" w:eastAsia="Times New Roman" w:hAnsi="Times New Roman" w:cs="Times New Roman"/>
          <w:sz w:val="20"/>
          <w:szCs w:val="20"/>
        </w:rPr>
        <w:t xml:space="preserve"> </w:t>
      </w:r>
    </w:p>
  </w:footnote>
  <w:footnote w:id="12">
    <w:p w14:paraId="18A28653" w14:textId="77777777" w:rsidR="00FD0564" w:rsidRDefault="002F47C7">
      <w:pPr>
        <w:spacing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K.F. Butcher (2007), “Why Are Immigrants Incarceration Rates So Low?: Evidence on Selective Immigration, Deterrence, and Deportation,” </w:t>
      </w:r>
      <w:r>
        <w:rPr>
          <w:rFonts w:ascii="Times New Roman" w:eastAsia="Times New Roman" w:hAnsi="Times New Roman" w:cs="Times New Roman"/>
          <w:i/>
          <w:sz w:val="20"/>
          <w:szCs w:val="20"/>
        </w:rPr>
        <w:t>National Bureau of Economic Research Working Paper Series</w:t>
      </w:r>
      <w:r>
        <w:rPr>
          <w:rFonts w:ascii="Times New Roman" w:eastAsia="Times New Roman" w:hAnsi="Times New Roman" w:cs="Times New Roman"/>
          <w:sz w:val="20"/>
          <w:szCs w:val="20"/>
        </w:rPr>
        <w:t xml:space="preserve">, </w:t>
      </w:r>
      <w:hyperlink r:id="rId13">
        <w:r>
          <w:rPr>
            <w:rFonts w:ascii="Times New Roman" w:eastAsia="Times New Roman" w:hAnsi="Times New Roman" w:cs="Times New Roman"/>
            <w:color w:val="1155CC"/>
            <w:sz w:val="20"/>
            <w:szCs w:val="20"/>
            <w:u w:val="single"/>
          </w:rPr>
          <w:t>https://www.nber.org/system/files/working_papers/w13229/w13229.pdf</w:t>
        </w:r>
      </w:hyperlink>
      <w:r>
        <w:rPr>
          <w:rFonts w:ascii="Times New Roman" w:eastAsia="Times New Roman" w:hAnsi="Times New Roman" w:cs="Times New Roman"/>
          <w:sz w:val="20"/>
          <w:szCs w:val="20"/>
        </w:rPr>
        <w:t xml:space="preserve">; R. Pérez-Peña (2017), “Contrary to Trump’s Claims, Immigrants Are Less Likely to Commit Crimes,” </w:t>
      </w:r>
      <w:r>
        <w:rPr>
          <w:rFonts w:ascii="Times New Roman" w:eastAsia="Times New Roman" w:hAnsi="Times New Roman" w:cs="Times New Roman"/>
          <w:i/>
          <w:sz w:val="20"/>
          <w:szCs w:val="20"/>
        </w:rPr>
        <w:t>The New York Times</w:t>
      </w:r>
      <w:r>
        <w:rPr>
          <w:rFonts w:ascii="Times New Roman" w:eastAsia="Times New Roman" w:hAnsi="Times New Roman" w:cs="Times New Roman"/>
          <w:sz w:val="20"/>
          <w:szCs w:val="20"/>
        </w:rPr>
        <w:t xml:space="preserve"> (26 January 2017), </w:t>
      </w:r>
      <w:hyperlink r:id="rId14">
        <w:r>
          <w:rPr>
            <w:rFonts w:ascii="Times New Roman" w:eastAsia="Times New Roman" w:hAnsi="Times New Roman" w:cs="Times New Roman"/>
            <w:color w:val="1155CC"/>
            <w:sz w:val="20"/>
            <w:szCs w:val="20"/>
            <w:u w:val="single"/>
          </w:rPr>
          <w:t>https://www.nytimes.com/2017/01/26/us/trump-illegal-immigrants-crime.html</w:t>
        </w:r>
      </w:hyperlink>
      <w:r>
        <w:rPr>
          <w:rFonts w:ascii="Times New Roman" w:eastAsia="Times New Roman" w:hAnsi="Times New Roman" w:cs="Times New Roman"/>
          <w:sz w:val="20"/>
          <w:szCs w:val="20"/>
        </w:rPr>
        <w:t xml:space="preserve"> </w:t>
      </w:r>
    </w:p>
  </w:footnote>
  <w:footnote w:id="13">
    <w:p w14:paraId="18A28654" w14:textId="77777777" w:rsidR="00FD0564" w:rsidRDefault="002F47C7">
      <w:pPr>
        <w:spacing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T. Closson (2022), “This Database Stores the DNA of 31,000 New Yorkers. Is It Illegal?,” </w:t>
      </w:r>
      <w:r>
        <w:rPr>
          <w:rFonts w:ascii="Times New Roman" w:eastAsia="Times New Roman" w:hAnsi="Times New Roman" w:cs="Times New Roman"/>
          <w:i/>
          <w:sz w:val="20"/>
          <w:szCs w:val="20"/>
        </w:rPr>
        <w:t>The New York Times</w:t>
      </w:r>
      <w:r>
        <w:rPr>
          <w:rFonts w:ascii="Times New Roman" w:eastAsia="Times New Roman" w:hAnsi="Times New Roman" w:cs="Times New Roman"/>
          <w:sz w:val="20"/>
          <w:szCs w:val="20"/>
        </w:rPr>
        <w:t xml:space="preserve"> (22 March 2022), </w:t>
      </w:r>
      <w:hyperlink r:id="rId15">
        <w:r>
          <w:rPr>
            <w:rFonts w:ascii="Times New Roman" w:eastAsia="Times New Roman" w:hAnsi="Times New Roman" w:cs="Times New Roman"/>
            <w:color w:val="1155CC"/>
            <w:sz w:val="20"/>
            <w:szCs w:val="20"/>
            <w:u w:val="single"/>
          </w:rPr>
          <w:t>https://www.nytimes.com/2022/03/22/nyregion/nyc-dna-database-nypd.html</w:t>
        </w:r>
      </w:hyperlink>
      <w:r>
        <w:rPr>
          <w:rFonts w:ascii="Times New Roman" w:eastAsia="Times New Roman" w:hAnsi="Times New Roman" w:cs="Times New Roman"/>
          <w:sz w:val="20"/>
          <w:szCs w:val="20"/>
        </w:rPr>
        <w:t xml:space="preserve"> </w:t>
      </w:r>
    </w:p>
  </w:footnote>
  <w:footnote w:id="14">
    <w:p w14:paraId="18A28655" w14:textId="77777777" w:rsidR="00FD0564" w:rsidRDefault="002F47C7">
      <w:pPr>
        <w:spacing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A. Katersky (2022), “NYPD accused of illegally obtaining, storing the DNA samples of nearly 32,000 people,” </w:t>
      </w:r>
      <w:r>
        <w:rPr>
          <w:rFonts w:ascii="Times New Roman" w:eastAsia="Times New Roman" w:hAnsi="Times New Roman" w:cs="Times New Roman"/>
          <w:i/>
          <w:sz w:val="20"/>
          <w:szCs w:val="20"/>
        </w:rPr>
        <w:t>ABC News</w:t>
      </w:r>
      <w:r>
        <w:rPr>
          <w:rFonts w:ascii="Times New Roman" w:eastAsia="Times New Roman" w:hAnsi="Times New Roman" w:cs="Times New Roman"/>
          <w:sz w:val="20"/>
          <w:szCs w:val="20"/>
        </w:rPr>
        <w:t xml:space="preserve"> (22 March 2022), </w:t>
      </w:r>
      <w:hyperlink r:id="rId16">
        <w:r>
          <w:rPr>
            <w:rFonts w:ascii="Times New Roman" w:eastAsia="Times New Roman" w:hAnsi="Times New Roman" w:cs="Times New Roman"/>
            <w:color w:val="1155CC"/>
            <w:sz w:val="20"/>
            <w:szCs w:val="20"/>
            <w:u w:val="single"/>
          </w:rPr>
          <w:t>https://abcnews.go.com/US/nypd-accused-illegally-obtaining-storing-dna-samples-32000/story?id=83598107</w:t>
        </w:r>
      </w:hyperlink>
    </w:p>
  </w:footnote>
  <w:footnote w:id="15">
    <w:p w14:paraId="18A28656" w14:textId="77777777" w:rsidR="00FD0564" w:rsidRDefault="002F47C7">
      <w:pPr>
        <w:spacing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E. Medina (2022), “Woman Sues San Francisco Over Arrest Based on DNA From Her Rape Kit,” </w:t>
      </w:r>
      <w:r>
        <w:rPr>
          <w:rFonts w:ascii="Times New Roman" w:eastAsia="Times New Roman" w:hAnsi="Times New Roman" w:cs="Times New Roman"/>
          <w:i/>
          <w:sz w:val="20"/>
          <w:szCs w:val="20"/>
        </w:rPr>
        <w:t>The New York Times</w:t>
      </w:r>
      <w:r>
        <w:rPr>
          <w:rFonts w:ascii="Times New Roman" w:eastAsia="Times New Roman" w:hAnsi="Times New Roman" w:cs="Times New Roman"/>
          <w:sz w:val="20"/>
          <w:szCs w:val="20"/>
        </w:rPr>
        <w:t xml:space="preserve"> (13 September 2022), </w:t>
      </w:r>
      <w:hyperlink r:id="rId17">
        <w:r>
          <w:rPr>
            <w:rFonts w:ascii="Times New Roman" w:eastAsia="Times New Roman" w:hAnsi="Times New Roman" w:cs="Times New Roman"/>
            <w:color w:val="1155CC"/>
            <w:sz w:val="20"/>
            <w:szCs w:val="20"/>
            <w:u w:val="single"/>
          </w:rPr>
          <w:t>https://www.nytimes.com/2022/09/13/us/rape-kit-dna-san-francisco.html</w:t>
        </w:r>
      </w:hyperlink>
      <w:r>
        <w:rPr>
          <w:rFonts w:ascii="Times New Roman" w:eastAsia="Times New Roman" w:hAnsi="Times New Roman" w:cs="Times New Roman"/>
          <w:sz w:val="20"/>
          <w:szCs w:val="20"/>
        </w:rPr>
        <w:t xml:space="preserve"> </w:t>
      </w:r>
    </w:p>
  </w:footnote>
  <w:footnote w:id="16">
    <w:p w14:paraId="18A28657" w14:textId="77777777" w:rsidR="00FD0564" w:rsidRDefault="002F47C7">
      <w:pPr>
        <w:spacing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Office of the High Commissioner for Human Rights (2023), “New and emerging technologies need urgent oversight and robust transparency: UN experts,” </w:t>
      </w:r>
      <w:r>
        <w:rPr>
          <w:rFonts w:ascii="Times New Roman" w:eastAsia="Times New Roman" w:hAnsi="Times New Roman" w:cs="Times New Roman"/>
          <w:i/>
          <w:sz w:val="20"/>
          <w:szCs w:val="20"/>
        </w:rPr>
        <w:t>Office of the High Commissioner for Human Rights</w:t>
      </w:r>
      <w:r>
        <w:rPr>
          <w:rFonts w:ascii="Times New Roman" w:eastAsia="Times New Roman" w:hAnsi="Times New Roman" w:cs="Times New Roman"/>
          <w:sz w:val="20"/>
          <w:szCs w:val="20"/>
        </w:rPr>
        <w:t xml:space="preserve"> (2 June 2023), </w:t>
      </w:r>
      <w:hyperlink r:id="rId18">
        <w:r>
          <w:rPr>
            <w:rFonts w:ascii="Times New Roman" w:eastAsia="Times New Roman" w:hAnsi="Times New Roman" w:cs="Times New Roman"/>
            <w:color w:val="1155CC"/>
            <w:sz w:val="20"/>
            <w:szCs w:val="20"/>
            <w:u w:val="single"/>
          </w:rPr>
          <w:t>https://www.ohchr.org/en/press-releases/2023/06/new-and-emerging-technologies-need-urgent-oversight-and-robust-transparency</w:t>
        </w:r>
      </w:hyperlink>
      <w:r>
        <w:rPr>
          <w:rFonts w:ascii="Times New Roman" w:eastAsia="Times New Roman" w:hAnsi="Times New Roman" w:cs="Times New Roman"/>
          <w:sz w:val="20"/>
          <w:szCs w:val="20"/>
        </w:rPr>
        <w:t xml:space="preserve"> </w:t>
      </w:r>
    </w:p>
  </w:footnote>
  <w:footnote w:id="17">
    <w:p w14:paraId="18A28658" w14:textId="77777777" w:rsidR="00FD0564" w:rsidRDefault="002F47C7">
      <w:pPr>
        <w:spacing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Human Rights Watch (2017), “China: Minority Region Collects DNA from Millions,” </w:t>
      </w:r>
      <w:r>
        <w:rPr>
          <w:rFonts w:ascii="Times New Roman" w:eastAsia="Times New Roman" w:hAnsi="Times New Roman" w:cs="Times New Roman"/>
          <w:i/>
          <w:sz w:val="20"/>
          <w:szCs w:val="20"/>
        </w:rPr>
        <w:t>Human Rights Watch</w:t>
      </w:r>
      <w:r>
        <w:rPr>
          <w:rFonts w:ascii="Times New Roman" w:eastAsia="Times New Roman" w:hAnsi="Times New Roman" w:cs="Times New Roman"/>
          <w:sz w:val="20"/>
          <w:szCs w:val="20"/>
        </w:rPr>
        <w:t xml:space="preserve">, </w:t>
      </w:r>
      <w:hyperlink r:id="rId19">
        <w:r>
          <w:rPr>
            <w:rFonts w:ascii="Times New Roman" w:eastAsia="Times New Roman" w:hAnsi="Times New Roman" w:cs="Times New Roman"/>
            <w:color w:val="1155CC"/>
            <w:sz w:val="20"/>
            <w:szCs w:val="20"/>
            <w:u w:val="single"/>
          </w:rPr>
          <w:t>https://www.hrw.org/news/2017/12/13/china-minority-region-collects-dna-millions</w:t>
        </w:r>
      </w:hyperlink>
      <w:r>
        <w:rPr>
          <w:rFonts w:ascii="Times New Roman" w:eastAsia="Times New Roman" w:hAnsi="Times New Roman" w:cs="Times New Roman"/>
          <w:sz w:val="20"/>
          <w:szCs w:val="20"/>
        </w:rPr>
        <w:t xml:space="preserve">; E. Dirks (2022), “Mass DNA Collection in the Tibet Autonomous Region from 2016–2022,” </w:t>
      </w:r>
      <w:r>
        <w:rPr>
          <w:rFonts w:ascii="Times New Roman" w:eastAsia="Times New Roman" w:hAnsi="Times New Roman" w:cs="Times New Roman"/>
          <w:i/>
          <w:sz w:val="20"/>
          <w:szCs w:val="20"/>
        </w:rPr>
        <w:t>The Citizen Lab</w:t>
      </w:r>
      <w:r>
        <w:rPr>
          <w:rFonts w:ascii="Times New Roman" w:eastAsia="Times New Roman" w:hAnsi="Times New Roman" w:cs="Times New Roman"/>
          <w:sz w:val="20"/>
          <w:szCs w:val="20"/>
        </w:rPr>
        <w:t xml:space="preserve">, </w:t>
      </w:r>
      <w:hyperlink r:id="rId20">
        <w:r>
          <w:rPr>
            <w:rFonts w:ascii="Times New Roman" w:eastAsia="Times New Roman" w:hAnsi="Times New Roman" w:cs="Times New Roman"/>
            <w:color w:val="1155CC"/>
            <w:sz w:val="20"/>
            <w:szCs w:val="20"/>
            <w:u w:val="single"/>
          </w:rPr>
          <w:t>https://citizenlab.ca/2022/09/mass-dna-collection-in-the-tibet-autonomous-region/</w:t>
        </w:r>
      </w:hyperlink>
      <w:r>
        <w:rPr>
          <w:rFonts w:ascii="Times New Roman" w:eastAsia="Times New Roman" w:hAnsi="Times New Roman" w:cs="Times New Roman"/>
          <w:sz w:val="20"/>
          <w:szCs w:val="20"/>
        </w:rPr>
        <w:t xml:space="preserve">; Human Rights Watch (2022), “China: New Evidence of Mass DNA Collection in Tibet,” </w:t>
      </w:r>
      <w:r>
        <w:rPr>
          <w:rFonts w:ascii="Times New Roman" w:eastAsia="Times New Roman" w:hAnsi="Times New Roman" w:cs="Times New Roman"/>
          <w:i/>
          <w:sz w:val="20"/>
          <w:szCs w:val="20"/>
        </w:rPr>
        <w:t>Human Rights Watch</w:t>
      </w:r>
      <w:r>
        <w:rPr>
          <w:rFonts w:ascii="Times New Roman" w:eastAsia="Times New Roman" w:hAnsi="Times New Roman" w:cs="Times New Roman"/>
          <w:sz w:val="20"/>
          <w:szCs w:val="20"/>
        </w:rPr>
        <w:t xml:space="preserve">, </w:t>
      </w:r>
      <w:hyperlink r:id="rId21">
        <w:r>
          <w:rPr>
            <w:rFonts w:ascii="Times New Roman" w:eastAsia="Times New Roman" w:hAnsi="Times New Roman" w:cs="Times New Roman"/>
            <w:color w:val="1155CC"/>
            <w:sz w:val="20"/>
            <w:szCs w:val="20"/>
            <w:u w:val="single"/>
          </w:rPr>
          <w:t>https://www.hrw.org/news/2022/09/05/china-new-evidence-mass-dna-collection-tibet</w:t>
        </w:r>
      </w:hyperlink>
      <w:r>
        <w:rPr>
          <w:rFonts w:ascii="Times New Roman" w:eastAsia="Times New Roman" w:hAnsi="Times New Roman" w:cs="Times New Roman"/>
          <w:sz w:val="20"/>
          <w:szCs w:val="20"/>
        </w:rPr>
        <w:t xml:space="preserve"> </w:t>
      </w:r>
    </w:p>
  </w:footnote>
  <w:footnote w:id="18">
    <w:p w14:paraId="18A28659" w14:textId="77777777" w:rsidR="00FD0564" w:rsidRDefault="002F47C7">
      <w:pPr>
        <w:spacing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E. Dirks (2022), “Mass DNA Collection in the Tibet Autonomous Region from 2016–2022,” </w:t>
      </w:r>
      <w:r>
        <w:rPr>
          <w:rFonts w:ascii="Times New Roman" w:eastAsia="Times New Roman" w:hAnsi="Times New Roman" w:cs="Times New Roman"/>
          <w:i/>
          <w:sz w:val="20"/>
          <w:szCs w:val="20"/>
        </w:rPr>
        <w:t>The Citizen Lab</w:t>
      </w:r>
      <w:r>
        <w:rPr>
          <w:rFonts w:ascii="Times New Roman" w:eastAsia="Times New Roman" w:hAnsi="Times New Roman" w:cs="Times New Roman"/>
          <w:sz w:val="20"/>
          <w:szCs w:val="20"/>
        </w:rPr>
        <w:t xml:space="preserve">, </w:t>
      </w:r>
      <w:hyperlink r:id="rId22">
        <w:r>
          <w:rPr>
            <w:rFonts w:ascii="Times New Roman" w:eastAsia="Times New Roman" w:hAnsi="Times New Roman" w:cs="Times New Roman"/>
            <w:color w:val="1155CC"/>
            <w:sz w:val="20"/>
            <w:szCs w:val="20"/>
            <w:u w:val="single"/>
          </w:rPr>
          <w:t>https://citizenlab.ca/2022/09/mass-dna-collection-in-the-tibet-autonomous-region/</w:t>
        </w:r>
      </w:hyperlink>
      <w:r>
        <w:rPr>
          <w:rFonts w:ascii="Times New Roman" w:eastAsia="Times New Roman" w:hAnsi="Times New Roman" w:cs="Times New Roman"/>
          <w:sz w:val="20"/>
          <w:szCs w:val="20"/>
        </w:rPr>
        <w:t xml:space="preserve"> </w:t>
      </w:r>
    </w:p>
  </w:footnote>
  <w:footnote w:id="19">
    <w:p w14:paraId="18A2865A" w14:textId="77777777" w:rsidR="00FD0564" w:rsidRDefault="002F47C7">
      <w:pPr>
        <w:spacing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UN General Assembly (2020), “Contemporary forms of racism, racial discrimination, xenophobia and related intolerance,” 75th Sess, UN Doc A/75/590, </w:t>
      </w:r>
      <w:hyperlink r:id="rId23">
        <w:r>
          <w:rPr>
            <w:rFonts w:ascii="Times New Roman" w:eastAsia="Times New Roman" w:hAnsi="Times New Roman" w:cs="Times New Roman"/>
            <w:color w:val="1155CC"/>
            <w:sz w:val="20"/>
            <w:szCs w:val="20"/>
            <w:u w:val="single"/>
          </w:rPr>
          <w:t>https://documents.un.org/doc/undoc/gen/n20/304/54/pdf/n2030454.pdf?token=BS5TMpFIwL1RZRaWGD&amp;fe=true</w:t>
        </w:r>
      </w:hyperlink>
    </w:p>
  </w:footnote>
  <w:footnote w:id="20">
    <w:p w14:paraId="18A2865B" w14:textId="77777777" w:rsidR="00FD0564" w:rsidRDefault="002F47C7">
      <w:pPr>
        <w:spacing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Bureau of Justice Assistance, U.S. Department of Justice (2012), “An Introduction to Familial Searching for State, Local, and Tribal Justice Agencies,” </w:t>
      </w:r>
      <w:r>
        <w:rPr>
          <w:rFonts w:ascii="Times New Roman" w:eastAsia="Times New Roman" w:hAnsi="Times New Roman" w:cs="Times New Roman"/>
          <w:i/>
          <w:sz w:val="20"/>
          <w:szCs w:val="20"/>
        </w:rPr>
        <w:t>Global Justice Information Sharing Initiative</w:t>
      </w:r>
      <w:r>
        <w:rPr>
          <w:rFonts w:ascii="Times New Roman" w:eastAsia="Times New Roman" w:hAnsi="Times New Roman" w:cs="Times New Roman"/>
          <w:sz w:val="20"/>
          <w:szCs w:val="20"/>
        </w:rPr>
        <w:t xml:space="preserve">, </w:t>
      </w:r>
      <w:hyperlink r:id="rId24">
        <w:r>
          <w:rPr>
            <w:rFonts w:ascii="Times New Roman" w:eastAsia="Times New Roman" w:hAnsi="Times New Roman" w:cs="Times New Roman"/>
            <w:color w:val="1155CC"/>
            <w:sz w:val="20"/>
            <w:szCs w:val="20"/>
            <w:u w:val="single"/>
          </w:rPr>
          <w:t>https://bja.ojp.gov/sites/g/files/xyckuh186/files/media/document/an_introduction_to_familial_dna_searching1.pdf</w:t>
        </w:r>
      </w:hyperlink>
      <w:r>
        <w:rPr>
          <w:rFonts w:ascii="Times New Roman" w:eastAsia="Times New Roman" w:hAnsi="Times New Roman" w:cs="Times New Roman"/>
          <w:sz w:val="20"/>
          <w:szCs w:val="20"/>
        </w:rPr>
        <w:t xml:space="preserve"> </w:t>
      </w:r>
    </w:p>
  </w:footnote>
  <w:footnote w:id="21">
    <w:p w14:paraId="18A2865C" w14:textId="77777777" w:rsidR="00FD0564" w:rsidRDefault="002F47C7">
      <w:pPr>
        <w:spacing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Y. Erlich, T. Shor, I. Pe’er, and S. Carm (2018), “Identity inference of genomic data using long-range familial searches,” </w:t>
      </w:r>
      <w:r>
        <w:rPr>
          <w:rFonts w:ascii="Times New Roman" w:eastAsia="Times New Roman" w:hAnsi="Times New Roman" w:cs="Times New Roman"/>
          <w:i/>
          <w:sz w:val="20"/>
          <w:szCs w:val="20"/>
        </w:rPr>
        <w:t>Science 362</w:t>
      </w:r>
      <w:r>
        <w:rPr>
          <w:rFonts w:ascii="Times New Roman" w:eastAsia="Times New Roman" w:hAnsi="Times New Roman" w:cs="Times New Roman"/>
          <w:sz w:val="20"/>
          <w:szCs w:val="20"/>
        </w:rPr>
        <w:t xml:space="preserve">(6415), pp. 690-694, </w:t>
      </w:r>
      <w:hyperlink r:id="rId25">
        <w:r>
          <w:rPr>
            <w:rFonts w:ascii="Times New Roman" w:eastAsia="Times New Roman" w:hAnsi="Times New Roman" w:cs="Times New Roman"/>
            <w:color w:val="1155CC"/>
            <w:sz w:val="20"/>
            <w:szCs w:val="20"/>
            <w:u w:val="single"/>
          </w:rPr>
          <w:t>https://www.science.org/doi/10.1126/science.aau4832</w:t>
        </w:r>
      </w:hyperlink>
      <w:r>
        <w:rPr>
          <w:rFonts w:ascii="Times New Roman" w:eastAsia="Times New Roman" w:hAnsi="Times New Roman" w:cs="Times New Roman"/>
          <w:sz w:val="20"/>
          <w:szCs w:val="20"/>
        </w:rPr>
        <w:t xml:space="preserve"> </w:t>
      </w:r>
    </w:p>
  </w:footnote>
  <w:footnote w:id="22">
    <w:p w14:paraId="18A2865D" w14:textId="77777777" w:rsidR="00FD0564" w:rsidRDefault="002F47C7">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sz w:val="20"/>
          <w:szCs w:val="20"/>
        </w:rPr>
        <w:t xml:space="preserve"> S. Miller and M. Smith (2022), “Quasi-Universal Forensic DNA Databases,” </w:t>
      </w:r>
      <w:r>
        <w:rPr>
          <w:rFonts w:ascii="Times New Roman" w:eastAsia="Times New Roman" w:hAnsi="Times New Roman" w:cs="Times New Roman"/>
          <w:i/>
          <w:sz w:val="20"/>
          <w:szCs w:val="20"/>
        </w:rPr>
        <w:t>Criminal Justice Ethics 41</w:t>
      </w:r>
      <w:r>
        <w:rPr>
          <w:rFonts w:ascii="Times New Roman" w:eastAsia="Times New Roman" w:hAnsi="Times New Roman" w:cs="Times New Roman"/>
          <w:sz w:val="20"/>
          <w:szCs w:val="20"/>
        </w:rPr>
        <w:t xml:space="preserve">(3), pp. 238-256, </w:t>
      </w:r>
      <w:hyperlink r:id="rId26">
        <w:r>
          <w:rPr>
            <w:rFonts w:ascii="Times New Roman" w:eastAsia="Times New Roman" w:hAnsi="Times New Roman" w:cs="Times New Roman"/>
            <w:color w:val="1155CC"/>
            <w:sz w:val="20"/>
            <w:szCs w:val="20"/>
            <w:u w:val="single"/>
          </w:rPr>
          <w:t>https://www.tandfonline.com/doi/full/10.1080/0731129X.2022.2141021</w:t>
        </w:r>
      </w:hyperlink>
      <w:r>
        <w:rPr>
          <w:rFonts w:ascii="Times New Roman" w:eastAsia="Times New Roman" w:hAnsi="Times New Roman" w:cs="Times New Roman"/>
          <w:color w:val="000000"/>
          <w:sz w:val="20"/>
          <w:szCs w:val="20"/>
        </w:rPr>
        <w:t xml:space="preserve"> </w:t>
      </w:r>
    </w:p>
  </w:footnote>
  <w:footnote w:id="23">
    <w:p w14:paraId="18A2865E" w14:textId="77777777" w:rsidR="00FD0564" w:rsidRDefault="002F47C7">
      <w:pPr>
        <w:spacing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E. Dirks and J. Leibold (2020), “Genomic surveillance: Inside China’s DNA dragnet,” </w:t>
      </w:r>
      <w:r>
        <w:rPr>
          <w:rFonts w:ascii="Times New Roman" w:eastAsia="Times New Roman" w:hAnsi="Times New Roman" w:cs="Times New Roman"/>
          <w:i/>
          <w:sz w:val="20"/>
          <w:szCs w:val="20"/>
        </w:rPr>
        <w:t>Australian Strategic Policy Institute</w:t>
      </w:r>
      <w:r>
        <w:rPr>
          <w:rFonts w:ascii="Times New Roman" w:eastAsia="Times New Roman" w:hAnsi="Times New Roman" w:cs="Times New Roman"/>
          <w:sz w:val="20"/>
          <w:szCs w:val="20"/>
        </w:rPr>
        <w:t xml:space="preserve">, </w:t>
      </w:r>
      <w:hyperlink r:id="rId27">
        <w:r>
          <w:rPr>
            <w:rFonts w:ascii="Times New Roman" w:eastAsia="Times New Roman" w:hAnsi="Times New Roman" w:cs="Times New Roman"/>
            <w:color w:val="1155CC"/>
            <w:sz w:val="20"/>
            <w:szCs w:val="20"/>
            <w:u w:val="single"/>
          </w:rPr>
          <w:t>https://www.aspi.org.au/report/genomic-surveillance</w:t>
        </w:r>
      </w:hyperlink>
      <w:r>
        <w:rPr>
          <w:rFonts w:ascii="Times New Roman" w:eastAsia="Times New Roman" w:hAnsi="Times New Roman" w:cs="Times New Roman"/>
          <w:sz w:val="20"/>
          <w:szCs w:val="20"/>
        </w:rPr>
        <w:t xml:space="preserve">; S. Lee (2020), “China Is Collecting DNA From Tens of Millions of Men and Boys, Using U.S. Equipment,” </w:t>
      </w:r>
      <w:r>
        <w:rPr>
          <w:rFonts w:ascii="Times New Roman" w:eastAsia="Times New Roman" w:hAnsi="Times New Roman" w:cs="Times New Roman"/>
          <w:i/>
          <w:sz w:val="20"/>
          <w:szCs w:val="20"/>
        </w:rPr>
        <w:t>The New York Times</w:t>
      </w:r>
      <w:r>
        <w:rPr>
          <w:rFonts w:ascii="Times New Roman" w:eastAsia="Times New Roman" w:hAnsi="Times New Roman" w:cs="Times New Roman"/>
          <w:sz w:val="20"/>
          <w:szCs w:val="20"/>
        </w:rPr>
        <w:t xml:space="preserve"> (17 June 2020), </w:t>
      </w:r>
      <w:hyperlink r:id="rId28">
        <w:r>
          <w:rPr>
            <w:rFonts w:ascii="Times New Roman" w:eastAsia="Times New Roman" w:hAnsi="Times New Roman" w:cs="Times New Roman"/>
            <w:color w:val="1155CC"/>
            <w:sz w:val="20"/>
            <w:szCs w:val="20"/>
            <w:u w:val="single"/>
          </w:rPr>
          <w:t>https://www.nytimes.com/2020/06/17/world/asia/China-DNA-surveillance.html</w:t>
        </w:r>
      </w:hyperlink>
      <w:r>
        <w:rPr>
          <w:rFonts w:ascii="Times New Roman" w:eastAsia="Times New Roman" w:hAnsi="Times New Roman" w:cs="Times New Roman"/>
          <w:sz w:val="20"/>
          <w:szCs w:val="20"/>
        </w:rPr>
        <w:t xml:space="preserve"> </w:t>
      </w:r>
    </w:p>
  </w:footnote>
  <w:footnote w:id="24">
    <w:p w14:paraId="18A2865F" w14:textId="77777777" w:rsidR="00FD0564" w:rsidRDefault="002F47C7">
      <w:pPr>
        <w:spacing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A. Bernotaite (2020), “Building of the world’s largest DNA database: The China case,” in P. Shrivastava, H. R. Dash, J. A. Lorente, and  J. Imam (Eds.) </w:t>
      </w:r>
      <w:r>
        <w:rPr>
          <w:rFonts w:ascii="Times New Roman" w:eastAsia="Times New Roman" w:hAnsi="Times New Roman" w:cs="Times New Roman"/>
          <w:i/>
          <w:sz w:val="20"/>
          <w:szCs w:val="20"/>
        </w:rPr>
        <w:t>Forensic DNA typing: Principles, applications and advancements</w:t>
      </w:r>
      <w:r>
        <w:rPr>
          <w:rFonts w:ascii="Times New Roman" w:eastAsia="Times New Roman" w:hAnsi="Times New Roman" w:cs="Times New Roman"/>
          <w:sz w:val="20"/>
          <w:szCs w:val="20"/>
        </w:rPr>
        <w:t xml:space="preserve"> (pp. 639–658), Springer,. </w:t>
      </w:r>
      <w:hyperlink r:id="rId29">
        <w:r>
          <w:rPr>
            <w:rFonts w:ascii="Times New Roman" w:eastAsia="Times New Roman" w:hAnsi="Times New Roman" w:cs="Times New Roman"/>
            <w:color w:val="1155CC"/>
            <w:sz w:val="20"/>
            <w:szCs w:val="20"/>
            <w:u w:val="single"/>
          </w:rPr>
          <w:t>https://doi.org/10.1007/978-981-15-6655-4_33</w:t>
        </w:r>
      </w:hyperlink>
      <w:r>
        <w:rPr>
          <w:rFonts w:ascii="Times New Roman" w:eastAsia="Times New Roman" w:hAnsi="Times New Roman" w:cs="Times New Roman"/>
          <w:sz w:val="20"/>
          <w:szCs w:val="20"/>
        </w:rPr>
        <w:t xml:space="preserve"> </w:t>
      </w:r>
    </w:p>
  </w:footnote>
  <w:footnote w:id="25">
    <w:p w14:paraId="18A28660" w14:textId="77777777" w:rsidR="00FD0564" w:rsidRDefault="002F47C7">
      <w:pPr>
        <w:spacing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J. Smith (2023), “Police Are Getting DNA Data From People Who Think They Opted Out,” </w:t>
      </w:r>
      <w:r>
        <w:rPr>
          <w:rFonts w:ascii="Times New Roman" w:eastAsia="Times New Roman" w:hAnsi="Times New Roman" w:cs="Times New Roman"/>
          <w:i/>
          <w:sz w:val="20"/>
          <w:szCs w:val="20"/>
        </w:rPr>
        <w:t>The Intercept</w:t>
      </w:r>
      <w:r>
        <w:rPr>
          <w:rFonts w:ascii="Times New Roman" w:eastAsia="Times New Roman" w:hAnsi="Times New Roman" w:cs="Times New Roman"/>
          <w:sz w:val="20"/>
          <w:szCs w:val="20"/>
        </w:rPr>
        <w:t xml:space="preserve"> (18 August 2023) </w:t>
      </w:r>
      <w:hyperlink r:id="rId30">
        <w:r>
          <w:rPr>
            <w:rFonts w:ascii="Times New Roman" w:eastAsia="Times New Roman" w:hAnsi="Times New Roman" w:cs="Times New Roman"/>
            <w:color w:val="1155CC"/>
            <w:sz w:val="20"/>
            <w:szCs w:val="20"/>
            <w:u w:val="single"/>
          </w:rPr>
          <w:t>https://theintercept.com/2023/08/18/gedmatch-dna-police-forensic-genetic-genealogy/</w:t>
        </w:r>
      </w:hyperlink>
      <w:r>
        <w:rPr>
          <w:rFonts w:ascii="Times New Roman" w:eastAsia="Times New Roman" w:hAnsi="Times New Roman" w:cs="Times New Roman"/>
          <w:sz w:val="20"/>
          <w:szCs w:val="20"/>
        </w:rPr>
        <w:t xml:space="preserve">; G. Rasmussen (2019), “Vancouver police using same DNA technique that caught suspected Golden State Killer,” </w:t>
      </w:r>
      <w:r>
        <w:rPr>
          <w:rFonts w:ascii="Times New Roman" w:eastAsia="Times New Roman" w:hAnsi="Times New Roman" w:cs="Times New Roman"/>
          <w:i/>
          <w:sz w:val="20"/>
          <w:szCs w:val="20"/>
        </w:rPr>
        <w:t>CBC News</w:t>
      </w:r>
      <w:r>
        <w:rPr>
          <w:rFonts w:ascii="Times New Roman" w:eastAsia="Times New Roman" w:hAnsi="Times New Roman" w:cs="Times New Roman"/>
          <w:sz w:val="20"/>
          <w:szCs w:val="20"/>
        </w:rPr>
        <w:t xml:space="preserve"> (30 May 2019), </w:t>
      </w:r>
      <w:hyperlink r:id="rId31">
        <w:r>
          <w:rPr>
            <w:rFonts w:ascii="Times New Roman" w:eastAsia="Times New Roman" w:hAnsi="Times New Roman" w:cs="Times New Roman"/>
            <w:color w:val="1155CC"/>
            <w:sz w:val="20"/>
            <w:szCs w:val="20"/>
            <w:u w:val="single"/>
          </w:rPr>
          <w:t>https://www.cbc.ca/news/canada/british-columbia/golden-state-killer-dna-vancouver-cold-case-leonardo-1.5145144</w:t>
        </w:r>
      </w:hyperlink>
      <w:r>
        <w:rPr>
          <w:rFonts w:ascii="Times New Roman" w:eastAsia="Times New Roman" w:hAnsi="Times New Roman" w:cs="Times New Roman"/>
          <w:sz w:val="20"/>
          <w:szCs w:val="20"/>
        </w:rPr>
        <w:t xml:space="preserve"> </w:t>
      </w:r>
    </w:p>
  </w:footnote>
  <w:footnote w:id="26">
    <w:p w14:paraId="18A28661" w14:textId="77777777" w:rsidR="00FD0564" w:rsidRDefault="002F47C7">
      <w:pPr>
        <w:spacing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N.F. de Groot, B.C. van Beers, and G. Meynen (2021), “Commercial DNA tests and police investigations: a broad bioethical perspective,” </w:t>
      </w:r>
      <w:r>
        <w:rPr>
          <w:rFonts w:ascii="Times New Roman" w:eastAsia="Times New Roman" w:hAnsi="Times New Roman" w:cs="Times New Roman"/>
          <w:i/>
          <w:sz w:val="20"/>
          <w:szCs w:val="20"/>
        </w:rPr>
        <w:t>Journal of Medical Ethics 47</w:t>
      </w:r>
      <w:r>
        <w:rPr>
          <w:rFonts w:ascii="Times New Roman" w:eastAsia="Times New Roman" w:hAnsi="Times New Roman" w:cs="Times New Roman"/>
          <w:sz w:val="20"/>
          <w:szCs w:val="20"/>
        </w:rPr>
        <w:t xml:space="preserve">(12), pp. 788-795, </w:t>
      </w:r>
      <w:hyperlink r:id="rId32">
        <w:r>
          <w:rPr>
            <w:rFonts w:ascii="Times New Roman" w:eastAsia="Times New Roman" w:hAnsi="Times New Roman" w:cs="Times New Roman"/>
            <w:color w:val="1155CC"/>
            <w:sz w:val="20"/>
            <w:szCs w:val="20"/>
            <w:u w:val="single"/>
          </w:rPr>
          <w:t>https://www.ncbi.nlm.nih.gov/pmc/articles/PMC8639940/</w:t>
        </w:r>
      </w:hyperlink>
      <w:r>
        <w:rPr>
          <w:rFonts w:ascii="Times New Roman" w:eastAsia="Times New Roman" w:hAnsi="Times New Roman" w:cs="Times New Roman"/>
          <w:sz w:val="20"/>
          <w:szCs w:val="20"/>
        </w:rPr>
        <w:t xml:space="preserve"> </w:t>
      </w:r>
    </w:p>
  </w:footnote>
  <w:footnote w:id="27">
    <w:p w14:paraId="18A28662" w14:textId="77777777" w:rsidR="00FD0564" w:rsidRDefault="002F47C7">
      <w:pPr>
        <w:spacing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P. Kosseim (2015), “A Family Affair: Forensic DNA Databases and Privacy Implications for Biological Relatives,” </w:t>
      </w:r>
      <w:r>
        <w:rPr>
          <w:rFonts w:ascii="Times New Roman" w:eastAsia="Times New Roman" w:hAnsi="Times New Roman" w:cs="Times New Roman"/>
          <w:i/>
          <w:sz w:val="20"/>
          <w:szCs w:val="20"/>
        </w:rPr>
        <w:t>Office of the Privacy Commissioner of Canada</w:t>
      </w:r>
      <w:r>
        <w:rPr>
          <w:rFonts w:ascii="Times New Roman" w:eastAsia="Times New Roman" w:hAnsi="Times New Roman" w:cs="Times New Roman"/>
          <w:sz w:val="20"/>
          <w:szCs w:val="20"/>
        </w:rPr>
        <w:t xml:space="preserve">, </w:t>
      </w:r>
      <w:hyperlink r:id="rId33">
        <w:r>
          <w:rPr>
            <w:rFonts w:ascii="Times New Roman" w:eastAsia="Times New Roman" w:hAnsi="Times New Roman" w:cs="Times New Roman"/>
            <w:color w:val="1155CC"/>
            <w:sz w:val="20"/>
            <w:szCs w:val="20"/>
            <w:u w:val="single"/>
          </w:rPr>
          <w:t>https://www.priv.gc.ca/en/opc-news/speeches/2015/sp-d_20150327_pk/</w:t>
        </w:r>
      </w:hyperlink>
      <w:r>
        <w:rPr>
          <w:rFonts w:ascii="Times New Roman" w:eastAsia="Times New Roman" w:hAnsi="Times New Roman" w:cs="Times New Roman"/>
          <w:sz w:val="20"/>
          <w:szCs w:val="20"/>
        </w:rPr>
        <w:t xml:space="preserve"> </w:t>
      </w:r>
    </w:p>
  </w:footnote>
  <w:footnote w:id="28">
    <w:p w14:paraId="18A28663" w14:textId="77777777" w:rsidR="00FD0564" w:rsidRDefault="002F47C7">
      <w:pPr>
        <w:spacing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C. Arnold (2020), “The controversial company using DNA to sketch the faces of criminals,” </w:t>
      </w:r>
      <w:r>
        <w:rPr>
          <w:rFonts w:ascii="Times New Roman" w:eastAsia="Times New Roman" w:hAnsi="Times New Roman" w:cs="Times New Roman"/>
          <w:i/>
          <w:sz w:val="20"/>
          <w:szCs w:val="20"/>
        </w:rPr>
        <w:t>Nature</w:t>
      </w:r>
      <w:r>
        <w:rPr>
          <w:rFonts w:ascii="Times New Roman" w:eastAsia="Times New Roman" w:hAnsi="Times New Roman" w:cs="Times New Roman"/>
          <w:sz w:val="20"/>
          <w:szCs w:val="20"/>
        </w:rPr>
        <w:t xml:space="preserve"> (9 September 2020), </w:t>
      </w:r>
      <w:hyperlink r:id="rId34">
        <w:r>
          <w:rPr>
            <w:rFonts w:ascii="Times New Roman" w:eastAsia="Times New Roman" w:hAnsi="Times New Roman" w:cs="Times New Roman"/>
            <w:color w:val="1155CC"/>
            <w:sz w:val="20"/>
            <w:szCs w:val="20"/>
            <w:u w:val="single"/>
          </w:rPr>
          <w:t>https://www.nature.com/articles/d41586-020-02545-5</w:t>
        </w:r>
      </w:hyperlink>
      <w:r>
        <w:rPr>
          <w:rFonts w:ascii="Times New Roman" w:eastAsia="Times New Roman" w:hAnsi="Times New Roman" w:cs="Times New Roman"/>
          <w:sz w:val="20"/>
          <w:szCs w:val="20"/>
        </w:rPr>
        <w:t xml:space="preserve"> </w:t>
      </w:r>
    </w:p>
  </w:footnote>
  <w:footnote w:id="29">
    <w:p w14:paraId="18A28664" w14:textId="77777777" w:rsidR="00FD0564" w:rsidRDefault="002F47C7">
      <w:pPr>
        <w:spacing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P.M. Schneider, B. Prainsack, and M. Kayser (2019), “The Use of Forensic DNA Phenotyping in Predicting Appearance and Biogeographic Ancestry,” </w:t>
      </w:r>
      <w:r>
        <w:rPr>
          <w:rFonts w:ascii="Times New Roman" w:eastAsia="Times New Roman" w:hAnsi="Times New Roman" w:cs="Times New Roman"/>
          <w:i/>
          <w:sz w:val="20"/>
          <w:szCs w:val="20"/>
        </w:rPr>
        <w:t>Deutsches Arzteblatt International 116</w:t>
      </w:r>
      <w:r>
        <w:rPr>
          <w:rFonts w:ascii="Times New Roman" w:eastAsia="Times New Roman" w:hAnsi="Times New Roman" w:cs="Times New Roman"/>
          <w:sz w:val="20"/>
          <w:szCs w:val="20"/>
        </w:rPr>
        <w:t xml:space="preserve">(51-52), pp. 873-880, </w:t>
      </w:r>
      <w:hyperlink r:id="rId35">
        <w:r>
          <w:rPr>
            <w:rFonts w:ascii="Times New Roman" w:eastAsia="Times New Roman" w:hAnsi="Times New Roman" w:cs="Times New Roman"/>
            <w:color w:val="1155CC"/>
            <w:sz w:val="20"/>
            <w:szCs w:val="20"/>
            <w:u w:val="single"/>
          </w:rPr>
          <w:t>https://www.ncbi.nlm.nih.gov/pmc/articles/PMC6976916/</w:t>
        </w:r>
      </w:hyperlink>
      <w:r>
        <w:rPr>
          <w:rFonts w:ascii="Times New Roman" w:eastAsia="Times New Roman" w:hAnsi="Times New Roman" w:cs="Times New Roman"/>
          <w:sz w:val="20"/>
          <w:szCs w:val="20"/>
        </w:rPr>
        <w:t xml:space="preserve">; Article 19 (2021), “When bodies become data: Biometric technologies and freedom of expression,” </w:t>
      </w:r>
      <w:r>
        <w:rPr>
          <w:rFonts w:ascii="Times New Roman" w:eastAsia="Times New Roman" w:hAnsi="Times New Roman" w:cs="Times New Roman"/>
          <w:i/>
          <w:sz w:val="20"/>
          <w:szCs w:val="20"/>
        </w:rPr>
        <w:t>Article 19</w:t>
      </w:r>
      <w:r>
        <w:rPr>
          <w:rFonts w:ascii="Times New Roman" w:eastAsia="Times New Roman" w:hAnsi="Times New Roman" w:cs="Times New Roman"/>
          <w:sz w:val="20"/>
          <w:szCs w:val="20"/>
        </w:rPr>
        <w:t xml:space="preserve">, </w:t>
      </w:r>
      <w:hyperlink r:id="rId36">
        <w:r>
          <w:rPr>
            <w:rFonts w:ascii="Times New Roman" w:eastAsia="Times New Roman" w:hAnsi="Times New Roman" w:cs="Times New Roman"/>
            <w:color w:val="1155CC"/>
            <w:sz w:val="20"/>
            <w:szCs w:val="20"/>
            <w:u w:val="single"/>
          </w:rPr>
          <w:t>https://www.article19.org/wp-content/uploads/2021/05/Biometric-Report-P3-min.pdf</w:t>
        </w:r>
      </w:hyperlink>
      <w:r>
        <w:rPr>
          <w:rFonts w:ascii="Times New Roman" w:eastAsia="Times New Roman" w:hAnsi="Times New Roman" w:cs="Times New Roman"/>
          <w:sz w:val="20"/>
          <w:szCs w:val="20"/>
        </w:rPr>
        <w:t xml:space="preserve">  </w:t>
      </w:r>
    </w:p>
  </w:footnote>
  <w:footnote w:id="30">
    <w:p w14:paraId="18A28665" w14:textId="77777777" w:rsidR="00FD0564" w:rsidRDefault="002F47C7">
      <w:pPr>
        <w:spacing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S. Lee and P. Mozur (2019), “China Uses DNA to Map Faces, With Help From the West,” </w:t>
      </w:r>
      <w:r>
        <w:rPr>
          <w:rFonts w:ascii="Times New Roman" w:eastAsia="Times New Roman" w:hAnsi="Times New Roman" w:cs="Times New Roman"/>
          <w:i/>
          <w:sz w:val="20"/>
          <w:szCs w:val="20"/>
        </w:rPr>
        <w:t>The New York Times</w:t>
      </w:r>
      <w:r>
        <w:rPr>
          <w:rFonts w:ascii="Times New Roman" w:eastAsia="Times New Roman" w:hAnsi="Times New Roman" w:cs="Times New Roman"/>
          <w:sz w:val="20"/>
          <w:szCs w:val="20"/>
        </w:rPr>
        <w:t xml:space="preserve"> (3 December 2019), </w:t>
      </w:r>
      <w:hyperlink r:id="rId37">
        <w:r>
          <w:rPr>
            <w:rFonts w:ascii="Times New Roman" w:eastAsia="Times New Roman" w:hAnsi="Times New Roman" w:cs="Times New Roman"/>
            <w:color w:val="1155CC"/>
            <w:sz w:val="20"/>
            <w:szCs w:val="20"/>
            <w:u w:val="single"/>
          </w:rPr>
          <w:t>https://www.nytimes.com/2019/12/03/business/china-dna-uighurs-xinjiang.html</w:t>
        </w:r>
      </w:hyperlink>
      <w:r>
        <w:rPr>
          <w:rFonts w:ascii="Times New Roman" w:eastAsia="Times New Roman" w:hAnsi="Times New Roman" w:cs="Times New Roman"/>
          <w:sz w:val="20"/>
          <w:szCs w:val="20"/>
        </w:rPr>
        <w:t xml:space="preserve"> </w:t>
      </w:r>
    </w:p>
  </w:footnote>
  <w:footnote w:id="31">
    <w:p w14:paraId="18A28666" w14:textId="77777777" w:rsidR="00FD0564" w:rsidRDefault="002F47C7">
      <w:pPr>
        <w:spacing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C. Freeze (2022), “Edmonton police retract DNA-derived mugshot,” </w:t>
      </w:r>
      <w:r>
        <w:rPr>
          <w:rFonts w:ascii="Times New Roman" w:eastAsia="Times New Roman" w:hAnsi="Times New Roman" w:cs="Times New Roman"/>
          <w:i/>
          <w:sz w:val="20"/>
          <w:szCs w:val="20"/>
        </w:rPr>
        <w:t>The Globe and Mail</w:t>
      </w:r>
      <w:r>
        <w:rPr>
          <w:rFonts w:ascii="Times New Roman" w:eastAsia="Times New Roman" w:hAnsi="Times New Roman" w:cs="Times New Roman"/>
          <w:sz w:val="20"/>
          <w:szCs w:val="20"/>
        </w:rPr>
        <w:t xml:space="preserve"> (6 October 2022), </w:t>
      </w:r>
      <w:hyperlink r:id="rId38">
        <w:r>
          <w:rPr>
            <w:rFonts w:ascii="Times New Roman" w:eastAsia="Times New Roman" w:hAnsi="Times New Roman" w:cs="Times New Roman"/>
            <w:color w:val="1155CC"/>
            <w:sz w:val="20"/>
            <w:szCs w:val="20"/>
            <w:u w:val="single"/>
          </w:rPr>
          <w:t>https://www.theglobeandmail.com/canada/alberta/article-edmonton-police-retract-dna-derived-mugshot/</w:t>
        </w:r>
      </w:hyperlink>
      <w:r>
        <w:rPr>
          <w:rFonts w:ascii="Times New Roman" w:eastAsia="Times New Roman" w:hAnsi="Times New Roman" w:cs="Times New Roman"/>
          <w:sz w:val="20"/>
          <w:szCs w:val="20"/>
        </w:rPr>
        <w:t xml:space="preserve"> </w:t>
      </w:r>
    </w:p>
  </w:footnote>
  <w:footnote w:id="32">
    <w:p w14:paraId="18A28667" w14:textId="77777777" w:rsidR="00FD0564" w:rsidRDefault="002F47C7">
      <w:pPr>
        <w:spacing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M. Poggio (2022), “NJ Suit Shines Light On Police Use Of Infant Blood In Probes,” </w:t>
      </w:r>
      <w:r>
        <w:rPr>
          <w:rFonts w:ascii="Times New Roman" w:eastAsia="Times New Roman" w:hAnsi="Times New Roman" w:cs="Times New Roman"/>
          <w:i/>
          <w:sz w:val="20"/>
          <w:szCs w:val="20"/>
        </w:rPr>
        <w:t>Law 360</w:t>
      </w:r>
      <w:r>
        <w:rPr>
          <w:rFonts w:ascii="Times New Roman" w:eastAsia="Times New Roman" w:hAnsi="Times New Roman" w:cs="Times New Roman"/>
          <w:sz w:val="20"/>
          <w:szCs w:val="20"/>
        </w:rPr>
        <w:t xml:space="preserve"> (27 July 2022), </w:t>
      </w:r>
      <w:hyperlink r:id="rId39">
        <w:r>
          <w:rPr>
            <w:rFonts w:ascii="Times New Roman" w:eastAsia="Times New Roman" w:hAnsi="Times New Roman" w:cs="Times New Roman"/>
            <w:color w:val="1155CC"/>
            <w:sz w:val="20"/>
            <w:szCs w:val="20"/>
            <w:u w:val="single"/>
          </w:rPr>
          <w:t>https://www.law360.com/articles/1512695/nj-suit-shines-light-on-police-use-of-infant-blood-in-probes</w:t>
        </w:r>
      </w:hyperlink>
      <w:r>
        <w:rPr>
          <w:rFonts w:ascii="Times New Roman" w:eastAsia="Times New Roman" w:hAnsi="Times New Roman" w:cs="Times New Roman"/>
          <w:sz w:val="20"/>
          <w:szCs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564"/>
    <w:rsid w:val="002B51A8"/>
    <w:rsid w:val="002F47C7"/>
    <w:rsid w:val="00FD0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A28611"/>
  <w15:docId w15:val="{757CEA63-357D-4106-8832-430FA5197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0747B8"/>
    <w:pPr>
      <w:spacing w:line="240" w:lineRule="auto"/>
    </w:pPr>
  </w:style>
  <w:style w:type="paragraph" w:styleId="FootnoteText">
    <w:name w:val="footnote text"/>
    <w:basedOn w:val="Normal"/>
    <w:link w:val="FootnoteTextChar"/>
    <w:unhideWhenUsed/>
    <w:rsid w:val="00C92A23"/>
    <w:pPr>
      <w:spacing w:line="240" w:lineRule="auto"/>
    </w:pPr>
    <w:rPr>
      <w:sz w:val="20"/>
      <w:szCs w:val="20"/>
    </w:rPr>
  </w:style>
  <w:style w:type="character" w:customStyle="1" w:styleId="FootnoteTextChar">
    <w:name w:val="Footnote Text Char"/>
    <w:basedOn w:val="DefaultParagraphFont"/>
    <w:link w:val="FootnoteText"/>
    <w:rsid w:val="00C92A23"/>
    <w:rPr>
      <w:sz w:val="20"/>
      <w:szCs w:val="20"/>
    </w:rPr>
  </w:style>
  <w:style w:type="character" w:styleId="FootnoteReference">
    <w:name w:val="footnote reference"/>
    <w:aliases w:val="Standard + Block,Erste Zeile:  1 cm,Footnote Reference Number"/>
    <w:basedOn w:val="DefaultParagraphFont"/>
    <w:uiPriority w:val="99"/>
    <w:unhideWhenUsed/>
    <w:rsid w:val="00C92A23"/>
    <w:rPr>
      <w:vertAlign w:val="superscript"/>
    </w:rPr>
  </w:style>
  <w:style w:type="paragraph" w:styleId="ListParagraph">
    <w:name w:val="List Paragraph"/>
    <w:basedOn w:val="Normal"/>
    <w:uiPriority w:val="34"/>
    <w:qFormat/>
    <w:rsid w:val="00C92A23"/>
    <w:pPr>
      <w:ind w:left="720"/>
      <w:contextualSpacing/>
    </w:pPr>
  </w:style>
  <w:style w:type="character" w:styleId="Hyperlink">
    <w:name w:val="Hyperlink"/>
    <w:basedOn w:val="DefaultParagraphFont"/>
    <w:uiPriority w:val="99"/>
    <w:unhideWhenUsed/>
    <w:rsid w:val="009049E5"/>
    <w:rPr>
      <w:color w:val="0000FF" w:themeColor="hyperlink"/>
      <w:u w:val="single"/>
    </w:rPr>
  </w:style>
  <w:style w:type="character" w:styleId="UnresolvedMention">
    <w:name w:val="Unresolved Mention"/>
    <w:basedOn w:val="DefaultParagraphFont"/>
    <w:uiPriority w:val="99"/>
    <w:semiHidden/>
    <w:unhideWhenUsed/>
    <w:rsid w:val="00904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bernot@griffith.edu.au"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emile@citizenlab.ca"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yves.moreau@esat.kuleuven.be" TargetMode="Externa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3" Type="http://schemas.openxmlformats.org/officeDocument/2006/relationships/hyperlink" Target="https://www.nber.org/system/files/working_papers/w13229/w13229.pdf" TargetMode="External"/><Relationship Id="rId18" Type="http://schemas.openxmlformats.org/officeDocument/2006/relationships/hyperlink" Target="https://www.ohchr.org/en/press-releases/2023/06/new-and-emerging-technologies-need-urgent-oversight-and-robust-transparency" TargetMode="External"/><Relationship Id="rId26" Type="http://schemas.openxmlformats.org/officeDocument/2006/relationships/hyperlink" Target="https://www.tandfonline.com/doi/full/10.1080/0731129X.2022.2141021" TargetMode="External"/><Relationship Id="rId39" Type="http://schemas.openxmlformats.org/officeDocument/2006/relationships/hyperlink" Target="https://www.law360.com/articles/1512695/nj-suit-shines-light-on-police-use-of-infant-blood-in-probes" TargetMode="External"/><Relationship Id="rId21" Type="http://schemas.openxmlformats.org/officeDocument/2006/relationships/hyperlink" Target="https://www.hrw.org/news/2022/09/05/china-new-evidence-mass-dna-collection-tibet" TargetMode="External"/><Relationship Id="rId34" Type="http://schemas.openxmlformats.org/officeDocument/2006/relationships/hyperlink" Target="https://www.nature.com/articles/d41586-020-02545-5" TargetMode="External"/><Relationship Id="rId7" Type="http://schemas.openxmlformats.org/officeDocument/2006/relationships/hyperlink" Target="https://rm.coe.int/168067d216" TargetMode="External"/><Relationship Id="rId12" Type="http://schemas.openxmlformats.org/officeDocument/2006/relationships/hyperlink" Target="https://www.federalregister.gov/documents/2020/03/09/2020-04256/dna-sample-collection-from-immigration-detainees" TargetMode="External"/><Relationship Id="rId17" Type="http://schemas.openxmlformats.org/officeDocument/2006/relationships/hyperlink" Target="https://www.nytimes.com/2022/09/13/us/rape-kit-dna-san-francisco.html" TargetMode="External"/><Relationship Id="rId25" Type="http://schemas.openxmlformats.org/officeDocument/2006/relationships/hyperlink" Target="https://www.science.org/doi/10.1126/science.aau4832" TargetMode="External"/><Relationship Id="rId33" Type="http://schemas.openxmlformats.org/officeDocument/2006/relationships/hyperlink" Target="https://www.priv.gc.ca/en/opc-news/speeches/2015/sp-d_20150327_pk/" TargetMode="External"/><Relationship Id="rId38" Type="http://schemas.openxmlformats.org/officeDocument/2006/relationships/hyperlink" Target="https://www.theglobeandmail.com/canada/alberta/article-edmonton-police-retract-dna-derived-mugshot/" TargetMode="External"/><Relationship Id="rId2" Type="http://schemas.openxmlformats.org/officeDocument/2006/relationships/hyperlink" Target="https://dnapolicyinitiative.org/resources/dna-databases-and-human-rights/" TargetMode="External"/><Relationship Id="rId16" Type="http://schemas.openxmlformats.org/officeDocument/2006/relationships/hyperlink" Target="https://abcnews.go.com/US/nypd-accused-illegally-obtaining-storing-dna-samples-32000/story?id=83598107" TargetMode="External"/><Relationship Id="rId20" Type="http://schemas.openxmlformats.org/officeDocument/2006/relationships/hyperlink" Target="https://citizenlab.ca/2022/09/mass-dna-collection-in-the-tibet-autonomous-region/" TargetMode="External"/><Relationship Id="rId29" Type="http://schemas.openxmlformats.org/officeDocument/2006/relationships/hyperlink" Target="https://doi.org/10.1007/978-981-15-6655-4_33" TargetMode="External"/><Relationship Id="rId1" Type="http://schemas.openxmlformats.org/officeDocument/2006/relationships/hyperlink" Target="https://www.interpol.int/en/How-we-work/Forensics/DNA" TargetMode="External"/><Relationship Id="rId6" Type="http://schemas.openxmlformats.org/officeDocument/2006/relationships/hyperlink" Target="https://www.sciencedirect.com/science/article/pii/S2090536X14000239?via%3Dihub" TargetMode="External"/><Relationship Id="rId11" Type="http://schemas.openxmlformats.org/officeDocument/2006/relationships/hyperlink" Target="https://www.eff.org/deeplinks/2023/09/us-governments-database-immigrant-dna-has-hit-scary-astronomical-proportions" TargetMode="External"/><Relationship Id="rId24" Type="http://schemas.openxmlformats.org/officeDocument/2006/relationships/hyperlink" Target="https://bja.ojp.gov/sites/g/files/xyckuh186/files/media/document/an_introduction_to_familial_dna_searching1.pdf" TargetMode="External"/><Relationship Id="rId32" Type="http://schemas.openxmlformats.org/officeDocument/2006/relationships/hyperlink" Target="https://www.ncbi.nlm.nih.gov/pmc/articles/PMC8639940/" TargetMode="External"/><Relationship Id="rId37" Type="http://schemas.openxmlformats.org/officeDocument/2006/relationships/hyperlink" Target="https://www.nytimes.com/2019/12/03/business/china-dna-uighurs-xinjiang.html" TargetMode="External"/><Relationship Id="rId5" Type="http://schemas.openxmlformats.org/officeDocument/2006/relationships/hyperlink" Target="https://www.interpol.int/content/download/15469/file/INTERPOL%20Global%20DNA%20Profiling%20Survey%20Results%202019.pdf" TargetMode="External"/><Relationship Id="rId15" Type="http://schemas.openxmlformats.org/officeDocument/2006/relationships/hyperlink" Target="https://www.nytimes.com/2022/03/22/nyregion/nyc-dna-database-nypd.html" TargetMode="External"/><Relationship Id="rId23" Type="http://schemas.openxmlformats.org/officeDocument/2006/relationships/hyperlink" Target="https://documents.un.org/doc/undoc/gen/n20/304/54/pdf/n2030454.pdf?token=BS5TMpFIwL1RZRaWGD&amp;fe=true" TargetMode="External"/><Relationship Id="rId28" Type="http://schemas.openxmlformats.org/officeDocument/2006/relationships/hyperlink" Target="https://www.nytimes.com/2020/06/17/world/asia/China-DNA-surveillance.html" TargetMode="External"/><Relationship Id="rId36" Type="http://schemas.openxmlformats.org/officeDocument/2006/relationships/hyperlink" Target="https://www.article19.org/wp-content/uploads/2021/05/Biometric-Report-P3-min.pdf" TargetMode="External"/><Relationship Id="rId10" Type="http://schemas.openxmlformats.org/officeDocument/2006/relationships/hyperlink" Target="https://missouriindependent.com/2023/06/09/u-s-continues-to-take-dna-samples-from-asylum-seekers-at-the-border/" TargetMode="External"/><Relationship Id="rId19" Type="http://schemas.openxmlformats.org/officeDocument/2006/relationships/hyperlink" Target="https://www.hrw.org/news/2017/12/13/china-minority-region-collects-dna-millions" TargetMode="External"/><Relationship Id="rId31" Type="http://schemas.openxmlformats.org/officeDocument/2006/relationships/hyperlink" Target="https://www.cbc.ca/news/canada/british-columbia/golden-state-killer-dna-vancouver-cold-case-leonardo-1.5145144" TargetMode="External"/><Relationship Id="rId4" Type="http://schemas.openxmlformats.org/officeDocument/2006/relationships/hyperlink" Target="https://www.unesco.org/en/legal-affairs/international-declaration-human-genetic-data" TargetMode="External"/><Relationship Id="rId9" Type="http://schemas.openxmlformats.org/officeDocument/2006/relationships/hyperlink" Target="https://www.independent.co.uk/news/uk/home-news/home-office-immigration-status-dna-evidence-sajid-javid-government-conservative-a8600961.html" TargetMode="External"/><Relationship Id="rId14" Type="http://schemas.openxmlformats.org/officeDocument/2006/relationships/hyperlink" Target="https://www.nytimes.com/2017/01/26/us/trump-illegal-immigrants-crime.html" TargetMode="External"/><Relationship Id="rId22" Type="http://schemas.openxmlformats.org/officeDocument/2006/relationships/hyperlink" Target="https://citizenlab.ca/2022/09/mass-dna-collection-in-the-tibet-autonomous-region/" TargetMode="External"/><Relationship Id="rId27" Type="http://schemas.openxmlformats.org/officeDocument/2006/relationships/hyperlink" Target="https://www.aspi.org.au/report/genomic-surveillance" TargetMode="External"/><Relationship Id="rId30" Type="http://schemas.openxmlformats.org/officeDocument/2006/relationships/hyperlink" Target="https://theintercept.com/2023/08/18/gedmatch-dna-police-forensic-genetic-genealogy/" TargetMode="External"/><Relationship Id="rId35" Type="http://schemas.openxmlformats.org/officeDocument/2006/relationships/hyperlink" Target="https://www.ncbi.nlm.nih.gov/pmc/articles/PMC6976916/" TargetMode="External"/><Relationship Id="rId8" Type="http://schemas.openxmlformats.org/officeDocument/2006/relationships/hyperlink" Target="https://www.sciencedirect.com/science/article/pii/S0379073817305571" TargetMode="External"/><Relationship Id="rId3" Type="http://schemas.openxmlformats.org/officeDocument/2006/relationships/hyperlink" Target="https://undocs.org/Home/Mobile?FinalSymbol=A%2FRES%2F77%2F219&amp;Language=E&amp;DeviceType=Desktop&amp;LangRequested=Fa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rRCgeNEAzopKNPyVO7f9f77bnw==">CgMxLjAiugMKC0FBQUJIeDgwQlIwEuECCgtBQUFCSHg4MEJSMBILQUFBQkh4ODBCUjAaDQoJdGV4dC9odG1sEgAiDgoKdGV4dC9wbGFpbhIAKkUKDEF1c21hIEJlcm5vdBo1Ly9zc2wuZ3N0YXRpYy5jb20vZG9jcy9jb21tb24vYmx1ZV9zaWxob3VldHRlOTYtMC5wbmcw4O2MtN0xOODtjLTdMUo6CiRhcHBsaWNhdGlvbi92bmQuZ29vZ2xlLWFwcHMuZG9jcy5tZHMaEsLX2uQBDBIKCgYKABABGAAQAXJHCgxBdXNtYSBCZXJub3QaNwo1Ly9zc2wuZ3N0YXRpYy5jb20vZG9jcy9jb21tb24vYmx1ZV9zaWxob3VldHRlOTYtMC5wbmd4AIIBN3N1Z2dlc3RJZEltcG9ydDY1MTBmMWU4LTM2MGUtNDk3Ny1hZWNmLTRhNDI5NjgxYTRiZV8yNDaIAQGaAQYIABAAGACwAQC4AQEY4O2MtN0xIODtjLTdMTAAQjdzdWdnZXN0SWRJbXBvcnQ2NTEwZjFlOC0zNjBlLTQ5NzctYWVjZi00YTQyOTY4MWE0YmVfMjQ2IrwDCgtBQUFCSHg4MEJVURLjAgoLQUFBQkh4ODBCVVESC0FBQUJIeDgwQlVRGg0KCXRleHQvaHRtbBIAIg4KCnRleHQvcGxhaW4SACpFCgxBdXNtYSBCZXJub3QaNS8vc3NsLmdzdGF0aWMuY29tL2RvY3MvY29tbW9uL2JsdWVfc2lsaG91ZXR0ZTk2LTAucG5nMKDht67dMTig4beu3TFKPAokYXBwbGljYXRpb24vdm5kLmdvb2dsZS1hcHBzLmRvY3MubWRzGhTC19rkAQ4iBAhSEAEiBggMCA0QAXJHCgxBdXNtYSBCZXJub3QaNwo1Ly9zc2wuZ3N0YXRpYy5jb20vZG9jcy9jb21tb24vYmx1ZV9zaWxob3VldHRlOTYtMC5wbmd4AIIBN3N1Z2dlc3RJZEltcG9ydDY1MTBmMWU4LTM2MGUtNDk3Ny1hZWNmLTRhNDI5NjgxYTRiZV8xMDmIAQGaAQYIABAAGACwAQC4AQEYoOG3rt0xIKDht67dMTAAQjdzdWdnZXN0SWRJbXBvcnQ2NTEwZjFlOC0zNjBlLTQ5NzctYWVjZi00YTQyOTY4MWE0YmVfMTA5IroDCgtBQUFCSHg4MEJUYxLiAgoLQUFBQkh4ODBCVGMSC0FBQUJIeDgwQlRjGg0KCXRleHQvaHRtbBIAIg4KCnRleHQvcGxhaW4SACpFCgxBdXNtYSBCZXJub3QaNS8vc3NsLmdzdGF0aWMuY29tL2RvY3MvY29tbW9uL2JsdWVfc2lsaG91ZXR0ZTk2LTAucG5nMODkoa7dMTjg5KGu3TFKPAokYXBwbGljYXRpb24vdm5kLmdvb2dsZS1hcHBzLmRvY3MubWRzGhTC19rkAQ4iBghWCFoQASIECAwQAXJHCgxBdXNtYSBCZXJub3QaNwo1Ly9zc2wuZ3N0YXRpYy5jb20vZG9jcy9jb21tb24vYmx1ZV9zaWxob3VldHRlOTYtMC5wbmd4AIIBNnN1Z2dlc3RJZEltcG9ydDY1MTBmMWU4LTM2MGUtNDk3Ny1hZWNmLTRhNDI5NjgxYTRiZV8zNogBAZoBBggAEAAYALABALgBARjg5KGu3TEg4OShrt0xMABCNnN1Z2dlc3RJZEltcG9ydDY1MTBmMWU4LTM2MGUtNDk3Ny1hZWNmLTRhNDI5NjgxYTRiZV8zNiK6AwoLQUFBQkh4ODBCVDAS4QIKC0FBQUJIeDgwQlQwEgtBQUFCSHg4MEJUMBoNCgl0ZXh0L2h0bWwSACIOCgp0ZXh0L3BsYWluEgAqRQoMQXVzbWEgQmVybm90GjUvL3NzbC5nc3RhdGljLmNvbS9kb2NzL2NvbW1vbi9ibHVlX3NpbGhvdWV0dGU5Ni0wLnBuZzCgkMC03TE4oJDAtN0xSjoKJGFwcGxpY2F0aW9uL3ZuZC5nb29nbGUtYXBwcy5kb2NzLm1kcxoSwtfa5AEMIgQIUhABIgQIDRABckcKDEF1c21hIEJlcm5vdBo3CjUvL3NzbC5nc3RhdGljLmNvbS9kb2NzL2NvbW1vbi9ibHVlX3NpbGhvdWV0dGU5Ni0wLnBuZ3gAggE3c3VnZ2VzdElkSW1wb3J0NjUxMGYxZTgtMzYwZS00OTc3LWFlY2YtNGE0Mjk2ODFhNGJlXzE1M4gBAZoBBggAEAAYALABALgBARigkMC03TEgoJDAtN0xMABCN3N1Z2dlc3RJZEltcG9ydDY1MTBmMWU4LTM2MGUtNDk3Ny1hZWNmLTRhNDI5NjgxYTRiZV8xNTMiugMKC0FBQUJIeDgwQlZjEuECCgtBQUFCSHg4MEJWYxILQUFBQkh4ODBCVmMaDQoJdGV4dC9odG1sEgAiDgoKdGV4dC9wbGFpbhIAKkUKDEF1c21hIEJlcm5vdBo1Ly9zc2wuZ3N0YXRpYy5jb20vZG9jcy9jb21tb24vYmx1ZV9zaWxob3VldHRlOTYtMC5wbmcw4O2MtN0xOODtjLTdMUo6CiRhcHBsaWNhdGlvbi92bmQuZ29vZ2xlLWFwcHMuZG9jcy5tZHMaEsLX2uQBDBoKCgYKABABGAAQAXJHCgxBdXNtYSBCZXJub3QaNwo1Ly9zc2wuZ3N0YXRpYy5jb20vZG9jcy9jb21tb24vYmx1ZV9zaWxob3VldHRlOTYtMC5wbmd4AIIBN3N1Z2dlc3RJZEltcG9ydDY1MTBmMWU4LTM2MGUtNDk3Ny1hZWNmLTRhNDI5NjgxYTRiZV8yNDKIAQGaAQYIABAAGACwAQC4AQEY4O2MtN0xIODtjLTdMTAAQjdzdWdnZXN0SWRJbXBvcnQ2NTEwZjFlOC0zNjBlLTQ5NzctYWVjZi00YTQyOTY4MWE0YmVfMjQyIpECCgtBQUFCR2p0TnhYOBLbAQoLQUFBQkdqdE54WDgSC0FBQUJHanROeFg4Gg0KCXRleHQvaHRtbBIAIg4KCnRleHQvcGxhaW4SACobIhUxMDQwNjU0MTA3NDk5ODYyMDU2MjkoADgAMJ/Nn83hMTjM0Z/N4TFKOwokYXBwbGljYXRpb24vdm5kLmdvb2dsZS1hcHBzLmRvY3MubWRzGhPC19rkAQ0aCwoHCgFzEAEYABABWgx6OWZqZXdzdWZhZ2hyAiAAeACCARRzdWdnZXN0LnA3MXVnYWZrbHI0aJoBBggAEAAYALABALgBABifzZ/N4TEgzNGfzeExMABCFHN1Z2dlc3QucDcxdWdhZmtscjRoItQBCgtBQUFCR2p0TnhYNBKeAQoLQUFBQkdqdE54WDQSC0FBQUJHanROeFg0Gg0KCXRleHQvaHRtbBIAIg4KCnRleHQvcGxhaW4SACobIhUxMDQwNjU0MTA3NDk5ODYyMDU2MjkoADgAMMHsns3hMTjB7J7N4TFaDHJzcTRvOTZ6d3gxYXICIAB4AIIBFHN1Z2dlc3QucGJrcGRlZHptMGdqmgEGCAAQABgAsAEAuAEAGMHsns3hMSDB7J7N4TEwAEIUc3VnZ2VzdC5wYmtwZGVkem0wZ2oivAMKC0FBQUJIeDgwQlRREuMCCgtBQUFCSHg4MEJUURILQUFBQkh4ODBCVFEaDQoJdGV4dC9odG1sEgAiDgoKdGV4dC9wbGFpbhIAKkUKDEF1c21hIEJlcm5vdBo1Ly9zc2wuZ3N0YXRpYy5jb20vZG9jcy9jb21tb24vYmx1ZV9zaWxob3VldHRlOTYtMC5wbmcwwKv9rt0xOMCr/a7dMUo8CiRhcHBsaWNhdGlvbi92bmQuZ29vZ2xlLWFwcHMuZG9jcy5tZHMaFMLX2uQBDiIECFIQASIGCAwIDRABckcKDEF1c21hIEJlcm5vdBo3CjUvL3NzbC5nc3RhdGljLmNvbS9kb2NzL2NvbW1vbi9ibHVlX3NpbGhvdWV0dGU5Ni0wLnBuZ3gAggE3c3VnZ2VzdElkSW1wb3J0NjUxMGYxZTgtMzYwZS00OTc3LWFlY2YtNGE0Mjk2ODFhNGJlXzEyM4gBAZoBBggAEAAYALABALgBARjAq/2u3TEgwKv9rt0xMABCN3N1Z2dlc3RJZEltcG9ydDY1MTBmMWU4LTM2MGUtNDk3Ny1hZWNmLTRhNDI5NjgxYTRiZV8xMjMiugMKC0FBQUJIeDgwQldvEuECCgtBQUFCSHg4MEJXbxILQUFBQkh4ODBCV28aDQoJdGV4dC9odG1sEgAiDgoKdGV4dC9wbGFpbhIAKkUKDEF1c21hIEJlcm5vdBo1Ly9zc2wuZ3N0YXRpYy5jb20vZG9jcy9jb21tb24vYmx1ZV9zaWxob3VldHRlOTYtMC5wbmcwoJDAtN0xOKCQwLTdMUo6CiRhcHBsaWNhdGlvbi92bmQuZ29vZ2xlLWFwcHMuZG9jcy5tZHMaEsLX2uQBDCIECFIQASIECA0QAXJHCgxBdXNtYSBCZXJub3QaNwo1Ly9zc2wuZ3N0YXRpYy5jb20vZG9jcy9jb21tb24vYmx1ZV9zaWxob3VldHRlOTYtMC5wbmd4AIIBN3N1Z2dlc3RJZEltcG9ydDY1MTBmMWU4LTM2MGUtNDk3Ny1hZWNmLTRhNDI5NjgxYTRiZV8xNjKIAQGaAQYIABAAGACwAQC4AQEYoJDAtN0xIKCQwLTdMTAAQjdzdWdnZXN0SWRJbXBvcnQ2NTEwZjFlOC0zNjBlLTQ5NzctYWVjZi00YTQyOTY4MWE0YmVfMTYyIroDCgtBQUFCSHg4MEJUVRLhAgoLQUFBQkh4ODBCVFUSC0FBQUJIeDgwQlRVGg0KCXRleHQvaHRtbBIAIg4KCnRleHQvcGxhaW4SACpFCgxBdXNtYSBCZXJub3QaNS8vc3NsLmdzdGF0aWMuY29tL2RvY3MvY29tbW9uL2JsdWVfc2lsaG91ZXR0ZTk2LTAucG5nMODtjLTdMTjg7Yy03TFKOgokYXBwbGljYXRpb24vdm5kLmdvb2dsZS1hcHBzLmRvY3MubWRzGhLC19rkAQwSCgoGCgAQARgAEAFyRwoMQXVzbWEgQmVybm90GjcKNS8vc3NsLmdzdGF0aWMuY29tL2RvY3MvY29tbW9uL2JsdWVfc2lsaG91ZXR0ZTk2LTAucG5neACCATdzdWdnZXN0SWRJbXBvcnQ2NTEwZjFlOC0zNjBlLTQ5NzctYWVjZi00YTQyOTY4MWE0YmVfMjQ4iAEBmgEGCAAQABgAsAEAuAEBGODtjLTdMSDg7Yy03TEwAEI3c3VnZ2VzdElkSW1wb3J0NjUxMGYxZTgtMzYwZS00OTc3LWFlY2YtNGE0Mjk2ODFhNGJlXzI0OCK6AwoLQUFBQkh4ODBCVTQS4QIKC0FBQUJIeDgwQlU0EgtBQUFCSHg4MEJVNBoNCgl0ZXh0L2h0bWwSACIOCgp0ZXh0L3BsYWluEgAqRQoMQXVzbWEgQmVybm90GjUvL3NzbC5nc3RhdGljLmNvbS9kb2NzL2NvbW1vbi9ibHVlX3NpbGhvdWV0dGU5Ni0wLnBuZzCgkMC03TE4oJDAtN0xSjoKJGFwcGxpY2F0aW9uL3ZuZC5nb29nbGUtYXBwcy5kb2NzLm1kcxoSwtfa5AEMIgQIUhABIgQIDRABckcKDEF1c21hIEJlcm5vdBo3CjUvL3NzbC5nc3RhdGljLmNvbS9kb2NzL2NvbW1vbi9ibHVlX3NpbGhvdWV0dGU5Ni0wLnBuZ3gAggE3c3VnZ2VzdElkSW1wb3J0NjUxMGYxZTgtMzYwZS00OTc3LWFlY2YtNGE0Mjk2ODFhNGJlXzE1NogBAZoBBggAEAAYALABALgBARigkMC03TEgoJDAtN0xMABCN3N1Z2dlc3RJZEltcG9ydDY1MTBmMWU4LTM2MGUtNDk3Ny1hZWNmLTRhNDI5NjgxYTRiZV8xNTYiugMKC0FBQUJIeDgwQldjEuECCgtBQUFCSHg4MEJXYxILQUFBQkh4ODBCV2MaDQoJdGV4dC9odG1sEgAiDgoKdGV4dC9wbGFpbhIAKkUKDEF1c21hIEJlcm5vdBo1Ly9zc2wuZ3N0YXRpYy5jb20vZG9jcy9jb21tb24vYmx1ZV9zaWxob3VldHRlOTYtMC5wbmcwoJDAtN0xOKCQwLTdMUo6CiRhcHBsaWNhdGlvbi92bmQuZ29vZ2xlLWFwcHMuZG9jcy5tZHMaEsLX2uQBDCIECFIQASIECA0QAXJHCgxBdXNtYSBCZXJub3QaNwo1Ly9zc2wuZ3N0YXRpYy5jb20vZG9jcy9jb21tb24vYmx1ZV9zaWxob3VldHRlOTYtMC5wbmd4AIIBN3N1Z2dlc3RJZEltcG9ydDY1MTBmMWU4LTM2MGUtNDk3Ny1hZWNmLTRhNDI5NjgxYTRiZV8xNTmIAQGaAQYIABAAGACwAQC4AQEYoJDAtN0xIKCQwLTdMTAAQjdzdWdnZXN0SWRJbXBvcnQ2NTEwZjFlOC0zNjBlLTQ5NzctYWVjZi00YTQyOTY4MWE0YmVfMTU5IroDCgtBQUFCSHg4MEJTYxLhAgoLQUFBQkh4ODBCU2MSC0FBQUJIeDgwQlNjGg0KCXRleHQvaHRtbBIAIg4KCnRleHQvcGxhaW4SACpFCgxBdXNtYSBCZXJub3QaNS8vc3NsLmdzdGF0aWMuY29tL2RvY3MvY29tbW9uL2JsdWVfc2lsaG91ZXR0ZTk2LTAucG5nMODtjLTdMTjg7Yy03TFKOgokYXBwbGljYXRpb24vdm5kLmdvb2dsZS1hcHBzLmRvY3MubWRzGhLC19rkAQwaCgoGCgAQARgAEAFyRwoMQXVzbWEgQmVybm90GjcKNS8vc3NsLmdzdGF0aWMuY29tL2RvY3MvY29tbW9uL2JsdWVfc2lsaG91ZXR0ZTk2LTAucG5neACCATdzdWdnZXN0SWRJbXBvcnQ2NTEwZjFlOC0zNjBlLTQ5NzctYWVjZi00YTQyOTY4MWE0YmVfMjQ0iAEBmgEGCAAQABgAsAEAuAEBGODtjLTdMSDg7Yy03TEwAEI3c3VnZ2VzdElkSW1wb3J0NjUxMGYxZTgtMzYwZS00OTc3LWFlY2YtNGE0Mjk2ODFhNGJlXzI0NDgAakcKN3N1Z2dlc3RJZEltcG9ydDY1MTBmMWU4LTM2MGUtNDk3Ny1hZWNmLTRhNDI5NjgxYTRiZV8xNDcSDEF1c21hIEJlcm5vdGpHCjdzdWdnZXN0SWRJbXBvcnQ2NTEwZjFlOC0zNjBlLTQ5NzctYWVjZi00YTQyOTY4MWE0YmVfMjQ2EgxBdXNtYSBCZXJub3RqRwo3c3VnZ2VzdElkSW1wb3J0NjUxMGYxZTgtMzYwZS00OTc3LWFlY2YtNGE0Mjk2ODFhNGJlXzEwORIMQXVzbWEgQmVybm90akYKNnN1Z2dlc3RJZEltcG9ydDY1MTBmMWU4LTM2MGUtNDk3Ny1hZWNmLTRhNDI5NjgxYTRiZV80NBIMQXVzbWEgQmVybm90akcKN3N1Z2dlc3RJZEltcG9ydDY1MTBmMWU4LTM2MGUtNDk3Ny1hZWNmLTRhNDI5NjgxYTRiZV8xMjASDEF1c21hIEJlcm5vdGpGCjZzdWdnZXN0SWRJbXBvcnQ2NTEwZjFlOC0zNjBlLTQ5NzctYWVjZi00YTQyOTY4MWE0YmVfNDESDEF1c21hIEJlcm5vdGpHCjdzdWdnZXN0SWRJbXBvcnQ2NTEwZjFlOC0zNjBlLTQ5NzctYWVjZi00YTQyOTY4MWE0YmVfMTc2EgxBdXNtYSBCZXJub3RqRgo2c3VnZ2VzdElkSW1wb3J0NjUxMGYxZTgtMzYwZS00OTc3LWFlY2YtNGE0Mjk2ODFhNGJlXzUzEgxBdXNtYSBCZXJub3RqRwo3c3VnZ2VzdElkSW1wb3J0NjUxMGYxZTgtMzYwZS00OTc3LWFlY2YtNGE0Mjk2ODFhNGJlXzExMRIMQXVzbWEgQmVybm90akYKNnN1Z2dlc3RJZEltcG9ydDY1MTBmMWU4LTM2MGUtNDk3Ny1hZWNmLTRhNDI5NjgxYTRiZV80NRIMQXVzbWEgQmVybm90akYKNnN1Z2dlc3RJZEltcG9ydDY1MTBmMWU4LTM2MGUtNDk3Ny1hZWNmLTRhNDI5NjgxYTRiZV85MRIMQXVzbWEgQmVybm90akcKN3N1Z2dlc3RJZEltcG9ydDY1MTBmMWU4LTM2MGUtNDk3Ny1hZWNmLTRhNDI5NjgxYTRiZV8xMzkSDEF1c21hIEJlcm5vdGpHCjdzdWdnZXN0SWRJbXBvcnQ2NTEwZjFlOC0zNjBlLTQ5NzctYWVjZi00YTQyOTY4MWE0YmVfMTI0EgxBdXNtYSBCZXJub3RqRwo3c3VnZ2VzdElkSW1wb3J0NjUxMGYxZTgtMzYwZS00OTc3LWFlY2YtNGE0Mjk2ODFhNGJlXzEwNxIMQXVzbWEgQmVybm90akcKN3N1Z2dlc3RJZEltcG9ydDY1MTBmMWU4LTM2MGUtNDk3Ny1hZWNmLTRhNDI5NjgxYTRiZV8xMzgSDEF1c21hIEJlcm5vdGpFCjVzdWdnZXN0SWRJbXBvcnQ2NTEwZjFlOC0zNjBlLTQ5NzctYWVjZi00YTQyOTY4MWE0YmVfNBIMQXVzbWEgQmVybm90akcKN3N1Z2dlc3RJZEltcG9ydDY1MTBmMWU4LTM2MGUtNDk3Ny1hZWNmLTRhNDI5NjgxYTRiZV8yMDYSDEF1c21hIEJlcm5vdGpHCjdzdWdnZXN0SWRJbXBvcnQ2NTEwZjFlOC0zNjBlLTQ5NzctYWVjZi00YTQyOTY4MWE0YmVfMjA5EgxBdXNtYSBCZXJub3RqRgo2c3VnZ2VzdElkSW1wb3J0NjUxMGYxZTgtMzYwZS00OTc3LWFlY2YtNGE0Mjk2ODFhNGJlXzM2EgxBdXNtYSBCZXJub3RqRwo3c3VnZ2VzdElkSW1wb3J0NjUxMGYxZTgtMzYwZS00OTc3LWFlY2YtNGE0Mjk2ODFhNGJlXzEzMBIMQXVzbWEgQmVybm90akYKNnN1Z2dlc3RJZEltcG9ydDY1MTBmMWU4LTM2MGUtNDk3Ny1hZWNmLTRhNDI5NjgxYTRiZV81MhIMQXVzbWEgQmVybm90akYKNnN1Z2dlc3RJZEltcG9ydDY1MTBmMWU4LTM2MGUtNDk3Ny1hZWNmLTRhNDI5NjgxYTRiZV84MxIMQXVzbWEgQmVybm90akYKNnN1Z2dlc3RJZEltcG9ydDY1MTBmMWU4LTM2MGUtNDk3Ny1hZWNmLTRhNDI5NjgxYTRiZV82ORIMQXVzbWEgQmVybm90akUKNXN1Z2dlc3RJZEltcG9ydDY1MTBmMWU4LTM2MGUtNDk3Ny1hZWNmLTRhNDI5NjgxYTRiZV8zEgxBdXNtYSBCZXJub3RqRgo2c3VnZ2VzdElkSW1wb3J0NjUxMGYxZTgtMzYwZS00OTc3LWFlY2YtNGE0Mjk2ODFhNGJlXzM4EgxBdXNtYSBCZXJub3RqRgo2c3VnZ2VzdElkSW1wb3J0NjUxMGYxZTgtMzYwZS00OTc3LWFlY2YtNGE0Mjk2ODFhNGJlXzkyEgxBdXNtYSBCZXJub3RqRwo3c3VnZ2VzdElkSW1wb3J0NjUxMGYxZTgtMzYwZS00OTc3LWFlY2YtNGE0Mjk2ODFhNGJlXzIwMBIMQXVzbWEgQmVybm90akYKNnN1Z2dlc3RJZEltcG9ydDY1MTBmMWU4LTM2MGUtNDk3Ny1hZWNmLTRhNDI5NjgxYTRiZV8xNRIMQXVzbWEgQmVybm90akYKNnN1Z2dlc3RJZEltcG9ydDY1MTBmMWU4LTM2MGUtNDk3Ny1hZWNmLTRhNDI5NjgxYTRiZV8yORIMQXVzbWEgQmVybm90akcKN3N1Z2dlc3RJZEltcG9ydDY1MTBmMWU4LTM2MGUtNDk3Ny1hZWNmLTRhNDI5NjgxYTRiZV8xMTkSDEF1c21hIEJlcm5vdGpGCjZzdWdnZXN0SWRJbXBvcnQ2NTEwZjFlOC0zNjBlLTQ5NzctYWVjZi00YTQyOTY4MWE0YmVfODgSDEF1c21hIEJlcm5vdGpHCjdzdWdnZXN0SWRJbXBvcnQ2NTEwZjFlOC0zNjBlLTQ5NzctYWVjZi00YTQyOTY4MWE0YmVfMTIxEgxBdXNtYSBCZXJub3RqRgo2c3VnZ2VzdElkSW1wb3J0NjUxMGYxZTgtMzYwZS00OTc3LWFlY2YtNGE0Mjk2ODFhNGJlXzU0EgxBdXNtYSBCZXJub3RqRwo3c3VnZ2VzdElkSW1wb3J0NjUxMGYxZTgtMzYwZS00OTc3LWFlY2YtNGE0Mjk2ODFhNGJlXzE3OBIMQXVzbWEgQmVybm90akYKNnN1Z2dlc3RJZEltcG9ydDY1MTBmMWU4LTM2MGUtNDk3Ny1hZWNmLTRhNDI5NjgxYTRiZV80MxIMQXVzbWEgQmVybm90akYKNnN1Z2dlc3RJZEltcG9ydDY1MTBmMWU4LTM2MGUtNDk3Ny1hZWNmLTRhNDI5NjgxYTRiZV84NxIMQXVzbWEgQmVybm90akcKN3N1Z2dlc3RJZEltcG9ydDY1MTBmMWU4LTM2MGUtNDk3Ny1hZWNmLTRhNDI5NjgxYTRiZV8xMzMSDEF1c21hIEJlcm5vdGpHCjdzdWdnZXN0SWRJbXBvcnQ2NTEwZjFlOC0zNjBlLTQ5NzctYWVjZi00YTQyOTY4MWE0YmVfMTEwEgxBdXNtYSBCZXJub3RqRgo2c3VnZ2VzdElkSW1wb3J0NjUxMGYxZTgtMzYwZS00OTc3LWFlY2YtNGE0Mjk2ODFhNGJlXzMxEgxBdXNtYSBCZXJub3RqRwo3c3VnZ2VzdElkSW1wb3J0NjUxMGYxZTgtMzYwZS00OTc3LWFlY2YtNGE0Mjk2ODFhNGJlXzE1MxIMQXVzbWEgQmVybm90akcKN3N1Z2dlc3RJZEltcG9ydDY1MTBmMWU4LTM2MGUtNDk3Ny1hZWNmLTRhNDI5NjgxYTRiZV8yMTASDEF1c21hIEJlcm5vdGpGCjZzdWdnZXN0SWRJbXBvcnQ2NTEwZjFlOC0zNjBlLTQ5NzctYWVjZi00YTQyOTY4MWE0YmVfMjcSDEF1c21hIEJlcm5vdGpFCjVzdWdnZXN0SWRJbXBvcnQ2NTEwZjFlOC0zNjBlLTQ5NzctYWVjZi00YTQyOTY4MWE0YmVfNRIMQXVzbWEgQmVybm90akYKNnN1Z2dlc3RJZEltcG9ydDY1MTBmMWU4LTM2MGUtNDk3Ny1hZWNmLTRhNDI5NjgxYTRiZV8yMhIMQXVzbWEgQmVybm90akcKN3N1Z2dlc3RJZEltcG9ydDY1MTBmMWU4LTM2MGUtNDk3Ny1hZWNmLTRhNDI5NjgxYTRiZV8xNTESDEF1c21hIEJlcm5vdGpGCjZzdWdnZXN0SWRJbXBvcnQ2NTEwZjFlOC0zNjBlLTQ5NzctYWVjZi00YTQyOTY4MWE0YmVfOTASDEF1c21hIEJlcm5vdGpGCjZzdWdnZXN0SWRJbXBvcnQ2NTEwZjFlOC0zNjBlLTQ5NzctYWVjZi00YTQyOTY4MWE0YmVfMTYSDEF1c21hIEJlcm5vdGpHCjdzdWdnZXN0SWRJbXBvcnQ2NTEwZjFlOC0zNjBlLTQ5NzctYWVjZi00YTQyOTY4MWE0YmVfMTM0EgxBdXNtYSBCZXJub3RqRwo3c3VnZ2VzdElkSW1wb3J0NjUxMGYxZTgtMzYwZS00OTc3LWFlY2YtNGE0Mjk2ODFhNGJlXzEwNhIMQXVzbWEgQmVybm90akcKN3N1Z2dlc3RJZEltcG9ydDY1MTBmMWU4LTM2MGUtNDk3Ny1hZWNmLTRhNDI5NjgxYTRiZV8xMTMSDEF1c21hIEJlcm5vdGpFCjVzdWdnZXN0SWRJbXBvcnQ2NTEwZjFlOC0zNjBlLTQ5NzctYWVjZi00YTQyOTY4MWE0YmVfMRIMQXVzbWEgQmVybm90akYKNnN1Z2dlc3RJZEltcG9ydDY1MTBmMWU4LTM2MGUtNDk3Ny1hZWNmLTRhNDI5NjgxYTRiZV8xMBIMQXVzbWEgQmVybm90akcKN3N1Z2dlc3RJZEltcG9ydDY1MTBmMWU4LTM2MGUtNDk3Ny1hZWNmLTRhNDI5NjgxYTRiZV8xNzISDEF1c21hIEJlcm5vdGpGCjZzdWdnZXN0SWRJbXBvcnQ2NTEwZjFlOC0zNjBlLTQ5NzctYWVjZi00YTQyOTY4MWE0YmVfNjcSDEF1c21hIEJlcm5vdGpHCjdzdWdnZXN0SWRJbXBvcnQ2NTEwZjFlOC0zNjBlLTQ5NzctYWVjZi00YTQyOTY4MWE0YmVfMjQyEgxBdXNtYSBCZXJub3RqIwoUc3VnZ2VzdC5wNzF1Z2Fma2xyNGgSC0VtaWxlIERpcmtzakYKNnN1Z2dlc3RJZEltcG9ydDY1MTBmMWU4LTM2MGUtNDk3Ny1hZWNmLTRhNDI5NjgxYTRiZV84MRIMQXVzbWEgQmVybm90akcKN3N1Z2dlc3RJZEltcG9ydDY1MTBmMWU4LTM2MGUtNDk3Ny1hZWNmLTRhNDI5NjgxYTRiZV8yMzMSDEF1c21hIEJlcm5vdGpHCjdzdWdnZXN0SWRJbXBvcnQ2NTEwZjFlOC0zNjBlLTQ5NzctYWVjZi00YTQyOTY4MWE0YmVfMTI2EgxBdXNtYSBCZXJub3RqRgo2c3VnZ2VzdElkSW1wb3J0NjUxMGYxZTgtMzYwZS00OTc3LWFlY2YtNGE0Mjk2ODFhNGJlXzg5EgxBdXNtYSBCZXJub3RqRwo3c3VnZ2VzdElkSW1wb3J0NjUxMGYxZTgtMzYwZS00OTc3LWFlY2YtNGE0Mjk2ODFhNGJlXzEwOBIMQXVzbWEgQmVybm90akYKNnN1Z2dlc3RJZEltcG9ydDY1MTBmMWU4LTM2MGUtNDk3Ny1hZWNmLTRhNDI5NjgxYTRiZV80NxIMQXVzbWEgQmVybm90akYKNnN1Z2dlc3RJZEltcG9ydDY1MTBmMWU4LTM2MGUtNDk3Ny1hZWNmLTRhNDI5NjgxYTRiZV80ORIMQXVzbWEgQmVybm90akcKN3N1Z2dlc3RJZEltcG9ydDY1MTBmMWU4LTM2MGUtNDk3Ny1hZWNmLTRhNDI5NjgxYTRiZV8xNDMSDEF1c21hIEJlcm5vdGpGCjZzdWdnZXN0SWRJbXBvcnQ2NTEwZjFlOC0zNjBlLTQ5NzctYWVjZi00YTQyOTY4MWE0YmVfNzMSDEF1c21hIEJlcm5vdGojChRzdWdnZXN0LnBia3BkZWR6bTBnahILRW1pbGUgRGlya3NqRwo3c3VnZ2VzdElkSW1wb3J0NjUxMGYxZTgtMzYwZS00OTc3LWFlY2YtNGE0Mjk2ODFhNGJlXzEyMxIMQXVzbWEgQmVybm90akcKN3N1Z2dlc3RJZEltcG9ydDY1MTBmMWU4LTM2MGUtNDk3Ny1hZWNmLTRhNDI5NjgxYTRiZV8yMTcSDEF1c21hIEJlcm5vdGpHCjdzdWdnZXN0SWRJbXBvcnQ2NTEwZjFlOC0zNjBlLTQ5NzctYWVjZi00YTQyOTY4MWE0YmVfMTA1EgxBdXNtYSBCZXJub3RqRwo3c3VnZ2VzdElkSW1wb3J0NjUxMGYxZTgtMzYwZS00OTc3LWFlY2YtNGE0Mjk2ODFhNGJlXzEyNRIMQXVzbWEgQmVybm90akcKN3N1Z2dlc3RJZEltcG9ydDY1MTBmMWU4LTM2MGUtNDk3Ny1hZWNmLTRhNDI5NjgxYTRiZV8xNjISDEF1c21hIEJlcm5vdGpGCjZzdWdnZXN0SWRJbXBvcnQ2NTEwZjFlOC0zNjBlLTQ5NzctYWVjZi00YTQyOTY4MWE0YmVfOTQSDEF1c21hIEJlcm5vdGpGCjZzdWdnZXN0SWRJbXBvcnQ2NTEwZjFlOC0zNjBlLTQ5NzctYWVjZi00YTQyOTY4MWE0YmVfMzMSDEF1c21hIEJlcm5vdGpGCjZzdWdnZXN0SWRJbXBvcnQ2NTEwZjFlOC0zNjBlLTQ5NzctYWVjZi00YTQyOTY4MWE0YmVfODUSDEF1c21hIEJlcm5vdGpHCjdzdWdnZXN0SWRJbXBvcnQ2NTEwZjFlOC0zNjBlLTQ5NzctYWVjZi00YTQyOTY4MWE0YmVfMTc0EgxBdXNtYSBCZXJub3RqRwo3c3VnZ2VzdElkSW1wb3J0NjUxMGYxZTgtMzYwZS00OTc3LWFlY2YtNGE0Mjk2ODFhNGJlXzI0OBIMQXVzbWEgQmVybm90akcKN3N1Z2dlc3RJZEltcG9ydDY1MTBmMWU4LTM2MGUtNDk3Ny1hZWNmLTRhNDI5NjgxYTRiZV8xNDASDEF1c21hIEJlcm5vdGpHCjdzdWdnZXN0SWRJbXBvcnQ2NTEwZjFlOC0zNjBlLTQ5NzctYWVjZi00YTQyOTY4MWE0YmVfMTU2EgxBdXNtYSBCZXJub3RqRgo2c3VnZ2VzdElkSW1wb3J0NjUxMGYxZTgtMzYwZS00OTc3LWFlY2YtNGE0Mjk2ODFhNGJlXzc0EgxBdXNtYSBCZXJub3RqRwo3c3VnZ2VzdElkSW1wb3J0NjUxMGYxZTgtMzYwZS00OTc3LWFlY2YtNGE0Mjk2ODFhNGJlXzE1ORIMQXVzbWEgQmVybm90akcKN3N1Z2dlc3RJZEltcG9ydDY1MTBmMWU4LTM2MGUtNDk3Ny1hZWNmLTRhNDI5NjgxYTRiZV8xNDYSDEF1c21hIEJlcm5vdGpGCjZzdWdnZXN0SWRJbXBvcnQ2NTEwZjFlOC0zNjBlLTQ5NzctYWVjZi00YTQyOTY4MWE0YmVfOTkSDEF1c21hIEJlcm5vdGpGCjZzdWdnZXN0SWRJbXBvcnQ2NTEwZjFlOC0zNjBlLTQ5NzctYWVjZi00YTQyOTY4MWE0YmVfODQSDEF1c21hIEJlcm5vdGpHCjdzdWdnZXN0SWRJbXBvcnQ2NTEwZjFlOC0zNjBlLTQ5NzctYWVjZi00YTQyOTY4MWE0YmVfMTM1EgxBdXNtYSBCZXJub3RqRQo1c3VnZ2VzdElkSW1wb3J0NjUxMGYxZTgtMzYwZS00OTc3LWFlY2YtNGE0Mjk2ODFhNGJlXzISDEF1c21hIEJlcm5vdGpHCjdzdWdnZXN0SWRJbXBvcnQ2NTEwZjFlOC0zNjBlLTQ5NzctYWVjZi00YTQyOTY4MWE0YmVfMjQ0EgxBdXNtYSBCZXJub3RyITFlNm9lNDBmeC0xbENEM3dPdGVoQjBJVGx0dHk2NmlUR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64bb621d90ea5d03f28b308170f86400">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f0adbbdceeb767a7cb60be3408aa628"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Doctype xmlns="d42e65b2-cf21-49c1-b27d-d23f90380c0e">input</Doctype>
    <Contributor xmlns="d42e65b2-cf21-49c1-b27d-d23f90380c0e">University of Toronto</Contributor>
    <Filename xmlns="d42e65b2-cf21-49c1-b27d-d23f90380c0e"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F2E1434-1C10-40C4-B21B-FC73B0C0459B}"/>
</file>

<file path=customXml/itemProps3.xml><?xml version="1.0" encoding="utf-8"?>
<ds:datastoreItem xmlns:ds="http://schemas.openxmlformats.org/officeDocument/2006/customXml" ds:itemID="{B11DF385-B79D-4383-8898-17CC4072EFCB}"/>
</file>

<file path=customXml/itemProps4.xml><?xml version="1.0" encoding="utf-8"?>
<ds:datastoreItem xmlns:ds="http://schemas.openxmlformats.org/officeDocument/2006/customXml" ds:itemID="{C965070D-1B41-4F87-AD50-8C0FA388402A}"/>
</file>

<file path=docProps/app.xml><?xml version="1.0" encoding="utf-8"?>
<Properties xmlns="http://schemas.openxmlformats.org/officeDocument/2006/extended-properties" xmlns:vt="http://schemas.openxmlformats.org/officeDocument/2006/docPropsVTypes">
  <Template>Normal.dotm</Template>
  <TotalTime>0</TotalTime>
  <Pages>6</Pages>
  <Words>2066</Words>
  <Characters>11780</Characters>
  <Application>Microsoft Office Word</Application>
  <DocSecurity>0</DocSecurity>
  <Lines>98</Lines>
  <Paragraphs>27</Paragraphs>
  <ScaleCrop>false</ScaleCrop>
  <Company>OHCHR</Company>
  <LinksUpToDate>false</LinksUpToDate>
  <CharactersWithSpaces>13819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Ausma Bernot</dc:creator>
  <cp:lastModifiedBy>Ezgi Nur Guven Mestcioglu</cp:lastModifiedBy>
  <cp:revision>1</cp:revision>
  <dcterms:created xsi:type="dcterms:W3CDTF">2024-02-23T02:10:00Z</dcterms:created>
  <dcterms:modified xsi:type="dcterms:W3CDTF">2024-06-18T13:49:00Z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5f078b986f7c7ac281d29021196cafa081691b3cdb7f01a21a70f307bd1b1ba0</vt:lpwstr>
  </property>
  <property fmtid="{D5CDD505-2E9C-101B-9397-08002B2CF9AE}" pid="3" name="ContentTypeId">
    <vt:lpwstr>0x0101009D953D6983EF5F4EB0B6A5354F975E96</vt:lpwstr>
  </property>
</Properties>
</file>